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AE0F" w14:textId="77777777" w:rsidR="00683100" w:rsidRDefault="00683100" w:rsidP="00683100">
      <w:pPr>
        <w:ind w:left="-2268"/>
        <w:rPr>
          <w:rFonts w:ascii="Calibri" w:hAnsi="Calibri" w:cs="Arial"/>
          <w:b/>
          <w:color w:val="000000"/>
          <w:shd w:val="clear" w:color="auto" w:fill="FFFFFF"/>
        </w:rPr>
      </w:pPr>
      <w:r>
        <w:rPr>
          <w:rFonts w:ascii="Calibri" w:hAnsi="Calibri" w:cs="Arial"/>
          <w:b/>
          <w:noProof/>
          <w:color w:val="000000"/>
        </w:rPr>
        <mc:AlternateContent>
          <mc:Choice Requires="wps">
            <w:drawing>
              <wp:anchor distT="0" distB="0" distL="114300" distR="114300" simplePos="0" relativeHeight="251659264" behindDoc="0" locked="0" layoutInCell="1" allowOverlap="1" wp14:anchorId="7AC70881" wp14:editId="409E4083">
                <wp:simplePos x="0" y="0"/>
                <wp:positionH relativeFrom="column">
                  <wp:posOffset>-1390014</wp:posOffset>
                </wp:positionH>
                <wp:positionV relativeFrom="paragraph">
                  <wp:posOffset>56515</wp:posOffset>
                </wp:positionV>
                <wp:extent cx="6308090" cy="371475"/>
                <wp:effectExtent l="57150" t="19050" r="73660" b="104775"/>
                <wp:wrapNone/>
                <wp:docPr id="2" name="Rectangle à coins arrondis 2"/>
                <wp:cNvGraphicFramePr/>
                <a:graphic xmlns:a="http://schemas.openxmlformats.org/drawingml/2006/main">
                  <a:graphicData uri="http://schemas.microsoft.com/office/word/2010/wordprocessingShape">
                    <wps:wsp>
                      <wps:cNvSpPr/>
                      <wps:spPr>
                        <a:xfrm>
                          <a:off x="0" y="0"/>
                          <a:ext cx="6308090" cy="37147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14:paraId="7EC82AC8" w14:textId="77777777" w:rsidR="00683100" w:rsidRPr="00683100" w:rsidRDefault="00683100" w:rsidP="00683100">
                            <w:pPr>
                              <w:jc w:val="center"/>
                              <w:rPr>
                                <w:rFonts w:ascii="Calibri" w:hAnsi="Calibri" w:cs="Calibri"/>
                                <w:b/>
                                <w:caps/>
                                <w:sz w:val="32"/>
                              </w:rPr>
                            </w:pPr>
                            <w:r w:rsidRPr="00683100">
                              <w:rPr>
                                <w:rFonts w:ascii="Calibri" w:hAnsi="Calibri" w:cs="Calibri"/>
                                <w:b/>
                                <w:caps/>
                                <w:sz w:val="32"/>
                              </w:rPr>
                              <w:t xml:space="preserve">Dossier d’inscription bafa – </w:t>
                            </w:r>
                            <w:r w:rsidR="00DE2F82">
                              <w:rPr>
                                <w:rFonts w:ascii="Calibri" w:hAnsi="Calibri" w:cs="Calibri"/>
                                <w:b/>
                                <w:caps/>
                                <w:sz w:val="32"/>
                              </w:rPr>
                              <w:t>FORMATION G</w:t>
                            </w:r>
                            <w:r w:rsidR="00DE2F82" w:rsidRPr="00DE2F82">
                              <w:rPr>
                                <w:rFonts w:ascii="Calibri" w:hAnsi="Calibri" w:cs="Calibri"/>
                                <w:b/>
                                <w:caps/>
                                <w:sz w:val="32"/>
                              </w:rPr>
                              <w:t>É</w:t>
                            </w:r>
                            <w:r w:rsidR="00DE2F82">
                              <w:rPr>
                                <w:rFonts w:ascii="Calibri" w:hAnsi="Calibri" w:cs="Calibri"/>
                                <w:b/>
                                <w:caps/>
                                <w:sz w:val="32"/>
                              </w:rPr>
                              <w:t>n</w:t>
                            </w:r>
                            <w:r w:rsidR="00DE2F82" w:rsidRPr="00DE2F82">
                              <w:rPr>
                                <w:rFonts w:ascii="Calibri" w:hAnsi="Calibri" w:cs="Calibri"/>
                                <w:b/>
                                <w:caps/>
                                <w:sz w:val="32"/>
                              </w:rPr>
                              <w:t>É</w:t>
                            </w:r>
                            <w:r w:rsidR="00DE2F82">
                              <w:rPr>
                                <w:rFonts w:ascii="Calibri" w:hAnsi="Calibri" w:cs="Calibri"/>
                                <w:b/>
                                <w:caps/>
                                <w:sz w:val="32"/>
                              </w:rPr>
                              <w:t>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C70881" id="Rectangle à coins arrondis 2" o:spid="_x0000_s1026" style="position:absolute;left:0;text-align:left;margin-left:-109.45pt;margin-top:4.45pt;width:496.7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" fillcolor="#084164 [1641]" strokecolor="#0f7aba [3049]">
                <v:fill color2="#0f78b8 [3017]" rotate="t" angle="180" colors="0 #0063a6;52429f #0083d9;1 #0085de" focus="100%" type="gradient">
                  <o:fill v:ext="view" type="gradientUnscaled"/>
                </v:fill>
                <v:shadow on="t" color="black" opacity="22937f" origin=",.5" offset="0,.63889mm"/>
                <v:textbox>
                  <w:txbxContent>
                    <w:p w14:paraId="7EC82AC8" w14:textId="77777777" w:rsidR="00683100" w:rsidRPr="00683100" w:rsidRDefault="00683100" w:rsidP="00683100">
                      <w:pPr>
                        <w:jc w:val="center"/>
                        <w:rPr>
                          <w:rFonts w:ascii="Calibri" w:hAnsi="Calibri" w:cs="Calibri"/>
                          <w:b/>
                          <w:caps/>
                          <w:sz w:val="32"/>
                        </w:rPr>
                      </w:pPr>
                      <w:r w:rsidRPr="00683100">
                        <w:rPr>
                          <w:rFonts w:ascii="Calibri" w:hAnsi="Calibri" w:cs="Calibri"/>
                          <w:b/>
                          <w:caps/>
                          <w:sz w:val="32"/>
                        </w:rPr>
                        <w:t xml:space="preserve">Dossier d’inscription bafa – </w:t>
                      </w:r>
                      <w:r w:rsidR="00DE2F82">
                        <w:rPr>
                          <w:rFonts w:ascii="Calibri" w:hAnsi="Calibri" w:cs="Calibri"/>
                          <w:b/>
                          <w:caps/>
                          <w:sz w:val="32"/>
                        </w:rPr>
                        <w:t>FORMATION G</w:t>
                      </w:r>
                      <w:r w:rsidR="00DE2F82" w:rsidRPr="00DE2F82">
                        <w:rPr>
                          <w:rFonts w:ascii="Calibri" w:hAnsi="Calibri" w:cs="Calibri"/>
                          <w:b/>
                          <w:caps/>
                          <w:sz w:val="32"/>
                        </w:rPr>
                        <w:t>É</w:t>
                      </w:r>
                      <w:r w:rsidR="00DE2F82">
                        <w:rPr>
                          <w:rFonts w:ascii="Calibri" w:hAnsi="Calibri" w:cs="Calibri"/>
                          <w:b/>
                          <w:caps/>
                          <w:sz w:val="32"/>
                        </w:rPr>
                        <w:t>n</w:t>
                      </w:r>
                      <w:r w:rsidR="00DE2F82" w:rsidRPr="00DE2F82">
                        <w:rPr>
                          <w:rFonts w:ascii="Calibri" w:hAnsi="Calibri" w:cs="Calibri"/>
                          <w:b/>
                          <w:caps/>
                          <w:sz w:val="32"/>
                        </w:rPr>
                        <w:t>É</w:t>
                      </w:r>
                      <w:r w:rsidR="00DE2F82">
                        <w:rPr>
                          <w:rFonts w:ascii="Calibri" w:hAnsi="Calibri" w:cs="Calibri"/>
                          <w:b/>
                          <w:caps/>
                          <w:sz w:val="32"/>
                        </w:rPr>
                        <w:t>rale</w:t>
                      </w:r>
                    </w:p>
                  </w:txbxContent>
                </v:textbox>
              </v:roundrect>
            </w:pict>
          </mc:Fallback>
        </mc:AlternateContent>
      </w:r>
    </w:p>
    <w:p w14:paraId="38A975A7" w14:textId="77777777" w:rsidR="00683100" w:rsidRDefault="00683100" w:rsidP="00683100">
      <w:pPr>
        <w:ind w:left="-2268"/>
        <w:rPr>
          <w:rFonts w:ascii="Calibri" w:hAnsi="Calibri" w:cs="Arial"/>
          <w:b/>
          <w:color w:val="000000"/>
          <w:shd w:val="clear" w:color="auto" w:fill="FFFFFF"/>
        </w:rPr>
      </w:pPr>
    </w:p>
    <w:p w14:paraId="5813596A" w14:textId="77777777" w:rsidR="00683100" w:rsidRDefault="00683100" w:rsidP="00683100">
      <w:pPr>
        <w:ind w:left="-2268"/>
        <w:rPr>
          <w:rFonts w:ascii="Calibri" w:hAnsi="Calibri" w:cs="Arial"/>
          <w:b/>
          <w:color w:val="000000"/>
          <w:shd w:val="clear" w:color="auto" w:fill="FFFFFF"/>
        </w:rPr>
      </w:pPr>
    </w:p>
    <w:p w14:paraId="795A17DD" w14:textId="77777777" w:rsidR="00683100" w:rsidRPr="002D0632" w:rsidRDefault="00683100" w:rsidP="00683100">
      <w:pPr>
        <w:ind w:left="-2268"/>
        <w:rPr>
          <w:rFonts w:ascii="Calibri" w:hAnsi="Calibri"/>
          <w:color w:val="000000"/>
          <w:u w:val="single"/>
        </w:rPr>
      </w:pPr>
    </w:p>
    <w:tbl>
      <w:tblPr>
        <w:tblStyle w:val="Grilledutableau"/>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5150"/>
      </w:tblGrid>
      <w:tr w:rsidR="00D8588D" w14:paraId="29CA3BDA" w14:textId="77777777" w:rsidTr="00D8588D">
        <w:tc>
          <w:tcPr>
            <w:tcW w:w="4915" w:type="dxa"/>
          </w:tcPr>
          <w:p w14:paraId="105269C1" w14:textId="77777777" w:rsidR="00D8588D" w:rsidRDefault="00D8588D" w:rsidP="00683100">
            <w:pPr>
              <w:ind w:right="261"/>
              <w:rPr>
                <w:rFonts w:ascii="Calibri" w:hAnsi="Calibri"/>
                <w:color w:val="333333"/>
                <w:sz w:val="22"/>
                <w:szCs w:val="22"/>
              </w:rPr>
            </w:pPr>
            <w:r>
              <w:rPr>
                <w:rFonts w:ascii="Calibri" w:hAnsi="Calibri"/>
                <w:color w:val="333333"/>
                <w:sz w:val="22"/>
                <w:szCs w:val="22"/>
              </w:rPr>
              <w:t>NOM</w:t>
            </w:r>
            <w:proofErr w:type="gramStart"/>
            <w:r>
              <w:rPr>
                <w:rFonts w:ascii="Calibri" w:hAnsi="Calibri"/>
                <w:color w:val="333333"/>
                <w:sz w:val="22"/>
                <w:szCs w:val="22"/>
              </w:rPr>
              <w:t> :…</w:t>
            </w:r>
            <w:proofErr w:type="gramEnd"/>
            <w:r>
              <w:rPr>
                <w:rFonts w:ascii="Calibri" w:hAnsi="Calibri"/>
                <w:color w:val="333333"/>
                <w:sz w:val="22"/>
                <w:szCs w:val="22"/>
              </w:rPr>
              <w:t>……………………………………………………………….</w:t>
            </w:r>
          </w:p>
        </w:tc>
        <w:tc>
          <w:tcPr>
            <w:tcW w:w="5150" w:type="dxa"/>
          </w:tcPr>
          <w:p w14:paraId="44AFDD51" w14:textId="77777777" w:rsidR="00D8588D" w:rsidRDefault="00D8588D" w:rsidP="00683100">
            <w:pPr>
              <w:ind w:right="261"/>
              <w:rPr>
                <w:rFonts w:ascii="Calibri" w:hAnsi="Calibri"/>
                <w:color w:val="333333"/>
                <w:sz w:val="22"/>
                <w:szCs w:val="22"/>
              </w:rPr>
            </w:pPr>
            <w:r>
              <w:rPr>
                <w:rFonts w:ascii="Calibri" w:hAnsi="Calibri"/>
                <w:color w:val="333333"/>
                <w:sz w:val="22"/>
                <w:szCs w:val="22"/>
              </w:rPr>
              <w:t>PRENOM</w:t>
            </w:r>
            <w:proofErr w:type="gramStart"/>
            <w:r>
              <w:rPr>
                <w:rFonts w:ascii="Calibri" w:hAnsi="Calibri"/>
                <w:color w:val="333333"/>
                <w:sz w:val="22"/>
                <w:szCs w:val="22"/>
              </w:rPr>
              <w:t> :…</w:t>
            </w:r>
            <w:proofErr w:type="gramEnd"/>
            <w:r>
              <w:rPr>
                <w:rFonts w:ascii="Calibri" w:hAnsi="Calibri"/>
                <w:color w:val="333333"/>
                <w:sz w:val="22"/>
                <w:szCs w:val="22"/>
              </w:rPr>
              <w:t>……………………………………………………………</w:t>
            </w:r>
          </w:p>
        </w:tc>
      </w:tr>
    </w:tbl>
    <w:p w14:paraId="4E66E25A" w14:textId="77777777" w:rsidR="00D8588D" w:rsidRPr="00543759" w:rsidRDefault="00D8588D" w:rsidP="00683100">
      <w:pPr>
        <w:ind w:left="-2268" w:right="261"/>
        <w:rPr>
          <w:rFonts w:ascii="Calibri" w:hAnsi="Calibri"/>
          <w:color w:val="333333"/>
          <w:sz w:val="10"/>
          <w:szCs w:val="10"/>
        </w:rPr>
      </w:pPr>
    </w:p>
    <w:tbl>
      <w:tblPr>
        <w:tblStyle w:val="Grilledutableau"/>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D8588D" w14:paraId="4FEA9DF6" w14:textId="77777777" w:rsidTr="00D8588D">
        <w:tc>
          <w:tcPr>
            <w:tcW w:w="10060" w:type="dxa"/>
          </w:tcPr>
          <w:p w14:paraId="5C066D76" w14:textId="77777777" w:rsidR="00D8588D" w:rsidRDefault="00D8588D" w:rsidP="00683100">
            <w:pPr>
              <w:ind w:right="261"/>
              <w:rPr>
                <w:rFonts w:ascii="Calibri" w:hAnsi="Calibri"/>
                <w:color w:val="333333"/>
                <w:sz w:val="22"/>
                <w:szCs w:val="22"/>
              </w:rPr>
            </w:pPr>
            <w:r>
              <w:rPr>
                <w:rFonts w:ascii="Calibri" w:hAnsi="Calibri"/>
                <w:color w:val="333333"/>
                <w:sz w:val="22"/>
                <w:szCs w:val="22"/>
              </w:rPr>
              <w:t>ADRESSE</w:t>
            </w:r>
            <w:proofErr w:type="gramStart"/>
            <w:r>
              <w:rPr>
                <w:rFonts w:ascii="Calibri" w:hAnsi="Calibri"/>
                <w:color w:val="333333"/>
                <w:sz w:val="22"/>
                <w:szCs w:val="22"/>
              </w:rPr>
              <w:t> :…</w:t>
            </w:r>
            <w:proofErr w:type="gramEnd"/>
            <w:r>
              <w:rPr>
                <w:rFonts w:ascii="Calibri" w:hAnsi="Calibri"/>
                <w:color w:val="333333"/>
                <w:sz w:val="22"/>
                <w:szCs w:val="22"/>
              </w:rPr>
              <w:t>……………………………………………………………………………………………………………………………………………………</w:t>
            </w:r>
          </w:p>
          <w:p w14:paraId="7DA22EBE" w14:textId="77777777" w:rsidR="00D8588D" w:rsidRDefault="00D8588D" w:rsidP="00683100">
            <w:pPr>
              <w:ind w:right="261"/>
              <w:rPr>
                <w:rFonts w:ascii="Calibri" w:hAnsi="Calibri"/>
                <w:color w:val="333333"/>
                <w:sz w:val="22"/>
                <w:szCs w:val="22"/>
              </w:rPr>
            </w:pPr>
            <w:r>
              <w:rPr>
                <w:rFonts w:ascii="Calibri" w:hAnsi="Calibri"/>
                <w:color w:val="333333"/>
                <w:sz w:val="22"/>
                <w:szCs w:val="22"/>
              </w:rPr>
              <w:t>………………………………………………………………………………………………………………………………………………………………………</w:t>
            </w:r>
          </w:p>
          <w:p w14:paraId="51E817EC" w14:textId="77777777" w:rsidR="00D8588D" w:rsidRDefault="00D8588D" w:rsidP="00683100">
            <w:pPr>
              <w:ind w:right="261"/>
              <w:rPr>
                <w:rFonts w:ascii="Calibri" w:hAnsi="Calibri"/>
                <w:color w:val="333333"/>
                <w:sz w:val="22"/>
                <w:szCs w:val="22"/>
              </w:rPr>
            </w:pPr>
            <w:r>
              <w:rPr>
                <w:rFonts w:ascii="Calibri" w:hAnsi="Calibri"/>
                <w:color w:val="333333"/>
                <w:sz w:val="22"/>
                <w:szCs w:val="22"/>
              </w:rPr>
              <w:t>………………………………………………………………………………………………………………………………………………………………………</w:t>
            </w:r>
          </w:p>
        </w:tc>
      </w:tr>
    </w:tbl>
    <w:p w14:paraId="76BACF6A" w14:textId="77777777" w:rsidR="00683100" w:rsidRPr="00543759" w:rsidRDefault="00683100" w:rsidP="00683100">
      <w:pPr>
        <w:ind w:left="-2268" w:right="261"/>
        <w:rPr>
          <w:rFonts w:ascii="Calibri" w:hAnsi="Calibri"/>
          <w:color w:val="333333"/>
          <w:sz w:val="10"/>
          <w:szCs w:val="10"/>
        </w:rPr>
      </w:pPr>
    </w:p>
    <w:tbl>
      <w:tblPr>
        <w:tblStyle w:val="Grilledutableau"/>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98"/>
      </w:tblGrid>
      <w:tr w:rsidR="00D8588D" w14:paraId="1331DDBF" w14:textId="77777777" w:rsidTr="004519BD">
        <w:tc>
          <w:tcPr>
            <w:tcW w:w="4962" w:type="dxa"/>
          </w:tcPr>
          <w:p w14:paraId="77B408AB" w14:textId="77777777" w:rsidR="00D8588D" w:rsidRDefault="00D8588D" w:rsidP="00683100">
            <w:pPr>
              <w:ind w:right="261"/>
              <w:rPr>
                <w:rFonts w:ascii="Calibri" w:hAnsi="Calibri"/>
                <w:color w:val="333333"/>
                <w:sz w:val="22"/>
                <w:szCs w:val="22"/>
              </w:rPr>
            </w:pPr>
            <w:r>
              <w:rPr>
                <w:rFonts w:ascii="Calibri" w:hAnsi="Calibri"/>
                <w:color w:val="333333"/>
                <w:sz w:val="22"/>
                <w:szCs w:val="22"/>
              </w:rPr>
              <w:t>TELEPHONE PORTABLE</w:t>
            </w:r>
            <w:proofErr w:type="gramStart"/>
            <w:r>
              <w:rPr>
                <w:rFonts w:ascii="Calibri" w:hAnsi="Calibri"/>
                <w:color w:val="333333"/>
                <w:sz w:val="22"/>
                <w:szCs w:val="22"/>
              </w:rPr>
              <w:t> :</w:t>
            </w:r>
            <w:r w:rsidR="004519BD">
              <w:rPr>
                <w:rFonts w:ascii="Calibri" w:hAnsi="Calibri"/>
                <w:color w:val="333333"/>
                <w:sz w:val="22"/>
                <w:szCs w:val="22"/>
              </w:rPr>
              <w:t>…</w:t>
            </w:r>
            <w:proofErr w:type="gramEnd"/>
            <w:r w:rsidR="004519BD">
              <w:rPr>
                <w:rFonts w:ascii="Calibri" w:hAnsi="Calibri"/>
                <w:color w:val="333333"/>
                <w:sz w:val="22"/>
                <w:szCs w:val="22"/>
              </w:rPr>
              <w:t>……………………………………</w:t>
            </w:r>
          </w:p>
        </w:tc>
        <w:tc>
          <w:tcPr>
            <w:tcW w:w="5098" w:type="dxa"/>
          </w:tcPr>
          <w:p w14:paraId="50BD8F5E" w14:textId="77777777" w:rsidR="00D8588D" w:rsidRDefault="00D8588D" w:rsidP="00683100">
            <w:pPr>
              <w:ind w:right="261"/>
              <w:rPr>
                <w:rFonts w:ascii="Calibri" w:hAnsi="Calibri"/>
                <w:color w:val="333333"/>
                <w:sz w:val="22"/>
                <w:szCs w:val="22"/>
              </w:rPr>
            </w:pPr>
            <w:r>
              <w:rPr>
                <w:rFonts w:ascii="Calibri" w:hAnsi="Calibri"/>
                <w:color w:val="333333"/>
                <w:sz w:val="22"/>
                <w:szCs w:val="22"/>
              </w:rPr>
              <w:t>EMAIL</w:t>
            </w:r>
            <w:proofErr w:type="gramStart"/>
            <w:r>
              <w:rPr>
                <w:rFonts w:ascii="Calibri" w:hAnsi="Calibri"/>
                <w:color w:val="333333"/>
                <w:sz w:val="22"/>
                <w:szCs w:val="22"/>
              </w:rPr>
              <w:t> :</w:t>
            </w:r>
            <w:r w:rsidR="004519BD">
              <w:rPr>
                <w:rFonts w:ascii="Calibri" w:hAnsi="Calibri"/>
                <w:color w:val="333333"/>
                <w:sz w:val="22"/>
                <w:szCs w:val="22"/>
              </w:rPr>
              <w:t>…</w:t>
            </w:r>
            <w:proofErr w:type="gramEnd"/>
            <w:r w:rsidR="004519BD">
              <w:rPr>
                <w:rFonts w:ascii="Calibri" w:hAnsi="Calibri"/>
                <w:color w:val="333333"/>
                <w:sz w:val="22"/>
                <w:szCs w:val="22"/>
              </w:rPr>
              <w:t>………………………………………………………………..</w:t>
            </w:r>
          </w:p>
        </w:tc>
      </w:tr>
    </w:tbl>
    <w:p w14:paraId="7B149EA2" w14:textId="77777777" w:rsidR="00D8588D" w:rsidRPr="00543759" w:rsidRDefault="00D8588D" w:rsidP="00683100">
      <w:pPr>
        <w:ind w:left="-2268" w:right="261"/>
        <w:rPr>
          <w:rFonts w:ascii="Calibri" w:hAnsi="Calibri"/>
          <w:color w:val="333333"/>
          <w:sz w:val="10"/>
          <w:szCs w:val="10"/>
        </w:rPr>
      </w:pPr>
    </w:p>
    <w:tbl>
      <w:tblPr>
        <w:tblStyle w:val="Grilledutableau"/>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98"/>
      </w:tblGrid>
      <w:tr w:rsidR="00D8588D" w14:paraId="248A664B" w14:textId="77777777" w:rsidTr="004519BD">
        <w:tc>
          <w:tcPr>
            <w:tcW w:w="4962" w:type="dxa"/>
          </w:tcPr>
          <w:p w14:paraId="61169A2C" w14:textId="77777777" w:rsidR="00D8588D" w:rsidRDefault="00D8588D" w:rsidP="00683100">
            <w:pPr>
              <w:ind w:right="261"/>
              <w:rPr>
                <w:rFonts w:ascii="Calibri" w:hAnsi="Calibri"/>
                <w:color w:val="333333"/>
                <w:sz w:val="22"/>
                <w:szCs w:val="22"/>
              </w:rPr>
            </w:pPr>
            <w:r>
              <w:rPr>
                <w:rFonts w:ascii="Calibri" w:hAnsi="Calibri"/>
                <w:color w:val="333333"/>
                <w:sz w:val="22"/>
                <w:szCs w:val="22"/>
              </w:rPr>
              <w:t>DATE DE NAISSANCE</w:t>
            </w:r>
            <w:proofErr w:type="gramStart"/>
            <w:r>
              <w:rPr>
                <w:rFonts w:ascii="Calibri" w:hAnsi="Calibri"/>
                <w:color w:val="333333"/>
                <w:sz w:val="22"/>
                <w:szCs w:val="22"/>
              </w:rPr>
              <w:t> :</w:t>
            </w:r>
            <w:r w:rsidR="004519BD">
              <w:rPr>
                <w:rFonts w:ascii="Calibri" w:hAnsi="Calibri"/>
                <w:color w:val="333333"/>
                <w:sz w:val="22"/>
                <w:szCs w:val="22"/>
              </w:rPr>
              <w:t>…</w:t>
            </w:r>
            <w:proofErr w:type="gramEnd"/>
            <w:r w:rsidR="004519BD">
              <w:rPr>
                <w:rFonts w:ascii="Calibri" w:hAnsi="Calibri"/>
                <w:color w:val="333333"/>
                <w:sz w:val="22"/>
                <w:szCs w:val="22"/>
              </w:rPr>
              <w:t>……………………………………….</w:t>
            </w:r>
          </w:p>
        </w:tc>
        <w:tc>
          <w:tcPr>
            <w:tcW w:w="5098" w:type="dxa"/>
          </w:tcPr>
          <w:p w14:paraId="3B25646C" w14:textId="77777777" w:rsidR="00D8588D" w:rsidRDefault="00D8588D" w:rsidP="00683100">
            <w:pPr>
              <w:ind w:right="261"/>
              <w:rPr>
                <w:rFonts w:ascii="Calibri" w:hAnsi="Calibri"/>
                <w:color w:val="333333"/>
                <w:sz w:val="22"/>
                <w:szCs w:val="22"/>
              </w:rPr>
            </w:pPr>
            <w:r>
              <w:rPr>
                <w:rFonts w:ascii="Calibri" w:hAnsi="Calibri"/>
                <w:color w:val="333333"/>
                <w:sz w:val="22"/>
                <w:szCs w:val="22"/>
              </w:rPr>
              <w:t>N° JEUNESSE ET SPORTS</w:t>
            </w:r>
            <w:proofErr w:type="gramStart"/>
            <w:r w:rsidR="004519BD">
              <w:rPr>
                <w:rFonts w:ascii="Calibri" w:hAnsi="Calibri"/>
                <w:color w:val="333333"/>
                <w:sz w:val="22"/>
                <w:szCs w:val="22"/>
              </w:rPr>
              <w:t> :…</w:t>
            </w:r>
            <w:proofErr w:type="gramEnd"/>
            <w:r w:rsidR="004519BD">
              <w:rPr>
                <w:rFonts w:ascii="Calibri" w:hAnsi="Calibri"/>
                <w:color w:val="333333"/>
                <w:sz w:val="22"/>
                <w:szCs w:val="22"/>
              </w:rPr>
              <w:t>…………………………………….</w:t>
            </w:r>
          </w:p>
        </w:tc>
      </w:tr>
      <w:tr w:rsidR="00DE2F82" w14:paraId="55EB6DE9" w14:textId="77777777" w:rsidTr="004519BD">
        <w:tc>
          <w:tcPr>
            <w:tcW w:w="4962" w:type="dxa"/>
          </w:tcPr>
          <w:p w14:paraId="6C8303AA" w14:textId="77777777" w:rsidR="00DE2F82" w:rsidRDefault="00DE2F82" w:rsidP="00683100">
            <w:pPr>
              <w:ind w:right="261"/>
              <w:rPr>
                <w:rFonts w:ascii="Calibri" w:hAnsi="Calibri"/>
                <w:color w:val="333333"/>
                <w:sz w:val="22"/>
                <w:szCs w:val="22"/>
              </w:rPr>
            </w:pPr>
          </w:p>
        </w:tc>
        <w:tc>
          <w:tcPr>
            <w:tcW w:w="5098" w:type="dxa"/>
          </w:tcPr>
          <w:p w14:paraId="79308857" w14:textId="77777777" w:rsidR="00DE2F82" w:rsidRDefault="00C2434D" w:rsidP="00683100">
            <w:pPr>
              <w:ind w:right="261"/>
              <w:rPr>
                <w:rFonts w:ascii="Calibri" w:hAnsi="Calibri"/>
                <w:color w:val="333333"/>
                <w:sz w:val="22"/>
                <w:szCs w:val="22"/>
              </w:rPr>
            </w:pPr>
            <w:hyperlink r:id="rId7" w:history="1">
              <w:r w:rsidR="00DE2F82" w:rsidRPr="00106743">
                <w:rPr>
                  <w:rStyle w:val="Lienhypertexte"/>
                  <w:rFonts w:ascii="Calibri" w:hAnsi="Calibri"/>
                  <w:sz w:val="22"/>
                  <w:szCs w:val="22"/>
                </w:rPr>
                <w:t>www.bafa-bafd.jeunes.gouv.fr</w:t>
              </w:r>
            </w:hyperlink>
          </w:p>
        </w:tc>
      </w:tr>
    </w:tbl>
    <w:p w14:paraId="43E46AAC" w14:textId="77777777" w:rsidR="00D8588D" w:rsidRDefault="00C2434D" w:rsidP="00DE2F82">
      <w:pPr>
        <w:ind w:left="-2268" w:right="261"/>
        <w:rPr>
          <w:rFonts w:ascii="Calibri" w:hAnsi="Calibri"/>
          <w:color w:val="333333"/>
          <w:sz w:val="22"/>
          <w:szCs w:val="22"/>
        </w:rPr>
      </w:pPr>
      <w:hyperlink r:id="rId8" w:history="1"/>
      <w:r w:rsidR="00D8588D">
        <w:rPr>
          <w:rFonts w:ascii="Calibri" w:hAnsi="Calibri"/>
          <w:noProof/>
          <w:color w:val="333333"/>
          <w:sz w:val="22"/>
          <w:szCs w:val="22"/>
        </w:rPr>
        <mc:AlternateContent>
          <mc:Choice Requires="wps">
            <w:drawing>
              <wp:anchor distT="0" distB="0" distL="114300" distR="114300" simplePos="0" relativeHeight="251662336" behindDoc="0" locked="0" layoutInCell="1" allowOverlap="1" wp14:anchorId="121DC0FA" wp14:editId="1A80F311">
                <wp:simplePos x="0" y="0"/>
                <wp:positionH relativeFrom="column">
                  <wp:posOffset>-1495481</wp:posOffset>
                </wp:positionH>
                <wp:positionV relativeFrom="paragraph">
                  <wp:posOffset>158750</wp:posOffset>
                </wp:positionV>
                <wp:extent cx="6419850" cy="9525"/>
                <wp:effectExtent l="38100" t="38100" r="76200" b="85725"/>
                <wp:wrapNone/>
                <wp:docPr id="4" name="Connecteur droit 4"/>
                <wp:cNvGraphicFramePr/>
                <a:graphic xmlns:a="http://schemas.openxmlformats.org/drawingml/2006/main">
                  <a:graphicData uri="http://schemas.microsoft.com/office/word/2010/wordprocessingShape">
                    <wps:wsp>
                      <wps:cNvCnPr/>
                      <wps:spPr>
                        <a:xfrm flipV="1">
                          <a:off x="0" y="0"/>
                          <a:ext cx="6419850" cy="95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35F2B39" id="Connecteur droit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7.75pt,12.5pt" to="38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" strokecolor="#1081c5 [3209]" strokeweight="2pt">
                <v:shadow on="t" color="black" opacity="24903f" origin=",.5" offset="0,.55556mm"/>
              </v:line>
            </w:pict>
          </mc:Fallback>
        </mc:AlternateContent>
      </w:r>
    </w:p>
    <w:p w14:paraId="2CDD18F5" w14:textId="77777777" w:rsidR="00683100" w:rsidRDefault="00683100" w:rsidP="00683100">
      <w:pPr>
        <w:ind w:left="-2268" w:right="261"/>
        <w:rPr>
          <w:rFonts w:ascii="Calibri" w:hAnsi="Calibri"/>
          <w:color w:val="333333"/>
          <w:sz w:val="22"/>
          <w:szCs w:val="22"/>
        </w:rPr>
      </w:pPr>
    </w:p>
    <w:tbl>
      <w:tblPr>
        <w:tblStyle w:val="Grilledutableau"/>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702"/>
        <w:gridCol w:w="3107"/>
      </w:tblGrid>
      <w:tr w:rsidR="00683100" w14:paraId="39039056" w14:textId="77777777" w:rsidTr="00DE2F82">
        <w:tc>
          <w:tcPr>
            <w:tcW w:w="1696" w:type="dxa"/>
          </w:tcPr>
          <w:p w14:paraId="39134BFE" w14:textId="77777777" w:rsidR="00683100" w:rsidRDefault="00D8588D" w:rsidP="00D8588D">
            <w:pPr>
              <w:ind w:right="261"/>
              <w:jc w:val="right"/>
              <w:rPr>
                <w:rFonts w:ascii="Calibri" w:hAnsi="Calibri"/>
                <w:color w:val="333333"/>
                <w:sz w:val="22"/>
                <w:szCs w:val="22"/>
              </w:rPr>
            </w:pPr>
            <w:r>
              <w:rPr>
                <w:rFonts w:ascii="Calibri" w:hAnsi="Calibri"/>
                <w:color w:val="333333"/>
                <w:sz w:val="22"/>
                <w:szCs w:val="22"/>
              </w:rPr>
              <w:sym w:font="Wingdings" w:char="F06F"/>
            </w:r>
          </w:p>
        </w:tc>
        <w:tc>
          <w:tcPr>
            <w:tcW w:w="3702" w:type="dxa"/>
          </w:tcPr>
          <w:p w14:paraId="345712B6" w14:textId="77777777" w:rsidR="00683100" w:rsidRDefault="00DE2F82" w:rsidP="00995911">
            <w:pPr>
              <w:ind w:right="261"/>
              <w:rPr>
                <w:rFonts w:ascii="Calibri" w:hAnsi="Calibri"/>
                <w:color w:val="333333"/>
                <w:sz w:val="22"/>
                <w:szCs w:val="22"/>
              </w:rPr>
            </w:pPr>
            <w:r>
              <w:rPr>
                <w:rFonts w:ascii="Calibri" w:hAnsi="Calibri"/>
                <w:color w:val="333333"/>
                <w:sz w:val="22"/>
                <w:szCs w:val="22"/>
              </w:rPr>
              <w:t>Formation Générale</w:t>
            </w:r>
          </w:p>
        </w:tc>
        <w:tc>
          <w:tcPr>
            <w:tcW w:w="3107" w:type="dxa"/>
          </w:tcPr>
          <w:p w14:paraId="0B7595E1" w14:textId="6962BD95" w:rsidR="00683100" w:rsidRDefault="00D8588D" w:rsidP="00EA39D6">
            <w:pPr>
              <w:ind w:right="261"/>
              <w:rPr>
                <w:rFonts w:ascii="Calibri" w:hAnsi="Calibri"/>
                <w:color w:val="333333"/>
                <w:sz w:val="22"/>
                <w:szCs w:val="22"/>
              </w:rPr>
            </w:pPr>
            <w:r>
              <w:rPr>
                <w:rFonts w:ascii="Calibri" w:hAnsi="Calibri"/>
                <w:color w:val="333333"/>
                <w:sz w:val="22"/>
                <w:szCs w:val="22"/>
              </w:rPr>
              <w:t xml:space="preserve">Du </w:t>
            </w:r>
            <w:r w:rsidR="009D738D">
              <w:rPr>
                <w:rFonts w:ascii="Calibri" w:hAnsi="Calibri"/>
                <w:color w:val="333333"/>
                <w:sz w:val="22"/>
                <w:szCs w:val="22"/>
              </w:rPr>
              <w:t>1er</w:t>
            </w:r>
            <w:r w:rsidR="0092769B">
              <w:rPr>
                <w:rFonts w:ascii="Calibri" w:hAnsi="Calibri"/>
                <w:color w:val="333333"/>
                <w:sz w:val="22"/>
                <w:szCs w:val="22"/>
              </w:rPr>
              <w:t xml:space="preserve"> </w:t>
            </w:r>
            <w:r w:rsidR="00DE2F82">
              <w:rPr>
                <w:rFonts w:ascii="Calibri" w:hAnsi="Calibri"/>
                <w:color w:val="333333"/>
                <w:sz w:val="22"/>
                <w:szCs w:val="22"/>
              </w:rPr>
              <w:t xml:space="preserve">au </w:t>
            </w:r>
            <w:r w:rsidR="009D738D">
              <w:rPr>
                <w:rFonts w:ascii="Calibri" w:hAnsi="Calibri"/>
                <w:color w:val="333333"/>
                <w:sz w:val="22"/>
                <w:szCs w:val="22"/>
              </w:rPr>
              <w:t xml:space="preserve">8 mai </w:t>
            </w:r>
            <w:r w:rsidR="00DE2F82">
              <w:rPr>
                <w:rFonts w:ascii="Calibri" w:hAnsi="Calibri"/>
                <w:color w:val="333333"/>
                <w:sz w:val="22"/>
                <w:szCs w:val="22"/>
              </w:rPr>
              <w:t>20</w:t>
            </w:r>
            <w:r w:rsidR="00EA39D6">
              <w:rPr>
                <w:rFonts w:ascii="Calibri" w:hAnsi="Calibri"/>
                <w:color w:val="333333"/>
                <w:sz w:val="22"/>
                <w:szCs w:val="22"/>
              </w:rPr>
              <w:t>2</w:t>
            </w:r>
            <w:r w:rsidR="009D738D">
              <w:rPr>
                <w:rFonts w:ascii="Calibri" w:hAnsi="Calibri"/>
                <w:color w:val="333333"/>
                <w:sz w:val="22"/>
                <w:szCs w:val="22"/>
              </w:rPr>
              <w:t>2</w:t>
            </w:r>
          </w:p>
        </w:tc>
      </w:tr>
    </w:tbl>
    <w:p w14:paraId="58C5048A" w14:textId="77777777" w:rsidR="00683100" w:rsidRPr="00371C95" w:rsidRDefault="00683100" w:rsidP="00683100">
      <w:pPr>
        <w:ind w:left="-2268" w:right="261"/>
        <w:rPr>
          <w:rFonts w:ascii="Calibri" w:hAnsi="Calibri"/>
          <w:color w:val="333333"/>
          <w:sz w:val="22"/>
          <w:szCs w:val="22"/>
        </w:rPr>
      </w:pPr>
    </w:p>
    <w:p w14:paraId="194BFF0C" w14:textId="6EE5BFB6" w:rsidR="00683100" w:rsidRDefault="00683100" w:rsidP="00CE61E7">
      <w:pPr>
        <w:ind w:left="-2268" w:right="261"/>
        <w:rPr>
          <w:rFonts w:ascii="Calibri" w:hAnsi="Calibri"/>
          <w:b/>
          <w:color w:val="333333"/>
          <w:sz w:val="22"/>
          <w:szCs w:val="22"/>
        </w:rPr>
      </w:pPr>
      <w:r w:rsidRPr="00371C95">
        <w:rPr>
          <w:rFonts w:ascii="Calibri" w:hAnsi="Calibri"/>
          <w:b/>
          <w:color w:val="333333"/>
          <w:sz w:val="22"/>
          <w:szCs w:val="22"/>
        </w:rPr>
        <w:t xml:space="preserve">Montant total de la formation </w:t>
      </w:r>
      <w:r w:rsidR="00DE2F82">
        <w:rPr>
          <w:rFonts w:ascii="Calibri" w:hAnsi="Calibri"/>
          <w:b/>
          <w:color w:val="333333"/>
          <w:sz w:val="22"/>
          <w:szCs w:val="22"/>
        </w:rPr>
        <w:t>générale</w:t>
      </w:r>
      <w:r w:rsidRPr="00371C95">
        <w:rPr>
          <w:rFonts w:ascii="Calibri" w:hAnsi="Calibri"/>
          <w:b/>
          <w:color w:val="333333"/>
          <w:sz w:val="22"/>
          <w:szCs w:val="22"/>
        </w:rPr>
        <w:t xml:space="preserve"> BAFA</w:t>
      </w:r>
      <w:r w:rsidR="00350576">
        <w:rPr>
          <w:rFonts w:ascii="Calibri" w:hAnsi="Calibri"/>
          <w:b/>
          <w:color w:val="333333"/>
          <w:sz w:val="22"/>
          <w:szCs w:val="22"/>
        </w:rPr>
        <w:t xml:space="preserve"> en externat</w:t>
      </w:r>
      <w:r w:rsidRPr="00371C95">
        <w:rPr>
          <w:rFonts w:ascii="Calibri" w:hAnsi="Calibri"/>
          <w:b/>
          <w:color w:val="333333"/>
          <w:sz w:val="22"/>
          <w:szCs w:val="22"/>
        </w:rPr>
        <w:t xml:space="preserve"> : </w:t>
      </w:r>
      <w:r w:rsidR="00DE2F82">
        <w:rPr>
          <w:rFonts w:ascii="Calibri" w:hAnsi="Calibri"/>
          <w:b/>
          <w:color w:val="333333"/>
          <w:sz w:val="22"/>
          <w:szCs w:val="22"/>
        </w:rPr>
        <w:t>3</w:t>
      </w:r>
      <w:r w:rsidR="009D738D">
        <w:rPr>
          <w:rFonts w:ascii="Calibri" w:hAnsi="Calibri"/>
          <w:b/>
          <w:color w:val="333333"/>
          <w:sz w:val="22"/>
          <w:szCs w:val="22"/>
        </w:rPr>
        <w:t>85</w:t>
      </w:r>
      <w:r w:rsidR="00350576">
        <w:rPr>
          <w:rFonts w:ascii="Calibri" w:hAnsi="Calibri"/>
          <w:b/>
          <w:color w:val="333333"/>
          <w:sz w:val="22"/>
          <w:szCs w:val="22"/>
        </w:rPr>
        <w:t>,00</w:t>
      </w:r>
      <w:r>
        <w:rPr>
          <w:rFonts w:ascii="Calibri" w:hAnsi="Calibri"/>
          <w:b/>
          <w:color w:val="333333"/>
          <w:sz w:val="22"/>
          <w:szCs w:val="22"/>
        </w:rPr>
        <w:t xml:space="preserve"> €</w:t>
      </w:r>
    </w:p>
    <w:p w14:paraId="13842BD4" w14:textId="7F9E4D9A" w:rsidR="006D78B2" w:rsidRPr="001105CD" w:rsidRDefault="006D78B2" w:rsidP="006D78B2">
      <w:pPr>
        <w:pStyle w:val="Paragraphedeliste"/>
        <w:numPr>
          <w:ilvl w:val="0"/>
          <w:numId w:val="2"/>
        </w:numPr>
        <w:ind w:right="261"/>
        <w:rPr>
          <w:rFonts w:ascii="Calibri" w:hAnsi="Calibri"/>
          <w:i/>
          <w:color w:val="333333"/>
          <w:sz w:val="22"/>
          <w:szCs w:val="22"/>
        </w:rPr>
      </w:pPr>
      <w:r w:rsidRPr="001105CD">
        <w:rPr>
          <w:rFonts w:ascii="Calibri" w:hAnsi="Calibri"/>
          <w:i/>
          <w:color w:val="333333"/>
          <w:sz w:val="22"/>
          <w:szCs w:val="22"/>
        </w:rPr>
        <w:t xml:space="preserve">Réduction pour </w:t>
      </w:r>
      <w:r w:rsidR="00C2434D" w:rsidRPr="001105CD">
        <w:rPr>
          <w:rFonts w:ascii="Calibri" w:hAnsi="Calibri"/>
          <w:i/>
          <w:color w:val="333333"/>
          <w:sz w:val="22"/>
          <w:szCs w:val="22"/>
        </w:rPr>
        <w:t xml:space="preserve">les </w:t>
      </w:r>
      <w:r w:rsidR="00C2434D">
        <w:rPr>
          <w:rFonts w:ascii="Calibri" w:hAnsi="Calibri"/>
          <w:i/>
          <w:color w:val="333333"/>
          <w:sz w:val="22"/>
          <w:szCs w:val="22"/>
        </w:rPr>
        <w:t>inscriptions</w:t>
      </w:r>
      <w:r w:rsidR="009D738D">
        <w:rPr>
          <w:rFonts w:ascii="Calibri" w:hAnsi="Calibri"/>
          <w:i/>
          <w:color w:val="333333"/>
          <w:sz w:val="22"/>
          <w:szCs w:val="22"/>
        </w:rPr>
        <w:t xml:space="preserve"> via Unis-cité et CIJ 77</w:t>
      </w:r>
      <w:r w:rsidRPr="001105CD">
        <w:rPr>
          <w:rFonts w:ascii="Calibri" w:hAnsi="Calibri"/>
          <w:i/>
          <w:color w:val="333333"/>
          <w:sz w:val="22"/>
          <w:szCs w:val="22"/>
        </w:rPr>
        <w:t xml:space="preserve"> : </w:t>
      </w:r>
      <w:r w:rsidR="009D738D">
        <w:rPr>
          <w:rFonts w:ascii="Calibri" w:hAnsi="Calibri"/>
          <w:i/>
          <w:color w:val="333333"/>
          <w:sz w:val="22"/>
          <w:szCs w:val="22"/>
        </w:rPr>
        <w:t>45</w:t>
      </w:r>
      <w:r w:rsidRPr="001105CD">
        <w:rPr>
          <w:rFonts w:ascii="Calibri" w:hAnsi="Calibri"/>
          <w:i/>
          <w:color w:val="333333"/>
          <w:sz w:val="22"/>
          <w:szCs w:val="22"/>
        </w:rPr>
        <w:t xml:space="preserve"> €</w:t>
      </w:r>
    </w:p>
    <w:p w14:paraId="12F787C8" w14:textId="77777777" w:rsidR="006D78B2" w:rsidRDefault="006D78B2" w:rsidP="00683100">
      <w:pPr>
        <w:ind w:left="-2268" w:right="261"/>
        <w:rPr>
          <w:rFonts w:ascii="Calibri" w:hAnsi="Calibri"/>
          <w:b/>
          <w:color w:val="333333"/>
          <w:sz w:val="22"/>
          <w:szCs w:val="22"/>
        </w:rPr>
      </w:pPr>
    </w:p>
    <w:p w14:paraId="3D20B21D" w14:textId="77777777" w:rsidR="00683100" w:rsidRPr="00371C95" w:rsidRDefault="00D8588D" w:rsidP="00683100">
      <w:pPr>
        <w:ind w:left="-2268" w:right="261"/>
        <w:rPr>
          <w:rFonts w:ascii="Calibri" w:hAnsi="Calibri"/>
          <w:b/>
          <w:color w:val="333333"/>
          <w:sz w:val="22"/>
          <w:szCs w:val="22"/>
        </w:rPr>
      </w:pPr>
      <w:r>
        <w:rPr>
          <w:rFonts w:ascii="Calibri" w:hAnsi="Calibri"/>
          <w:noProof/>
          <w:color w:val="333333"/>
          <w:sz w:val="22"/>
          <w:szCs w:val="22"/>
        </w:rPr>
        <mc:AlternateContent>
          <mc:Choice Requires="wps">
            <w:drawing>
              <wp:anchor distT="0" distB="0" distL="114300" distR="114300" simplePos="0" relativeHeight="251660288" behindDoc="0" locked="0" layoutInCell="1" allowOverlap="1" wp14:anchorId="5FF98826" wp14:editId="02E903C2">
                <wp:simplePos x="0" y="0"/>
                <wp:positionH relativeFrom="column">
                  <wp:posOffset>-1493382</wp:posOffset>
                </wp:positionH>
                <wp:positionV relativeFrom="paragraph">
                  <wp:posOffset>165100</wp:posOffset>
                </wp:positionV>
                <wp:extent cx="6419850" cy="9525"/>
                <wp:effectExtent l="38100" t="38100" r="76200" b="85725"/>
                <wp:wrapNone/>
                <wp:docPr id="3" name="Connecteur droit 3"/>
                <wp:cNvGraphicFramePr/>
                <a:graphic xmlns:a="http://schemas.openxmlformats.org/drawingml/2006/main">
                  <a:graphicData uri="http://schemas.microsoft.com/office/word/2010/wordprocessingShape">
                    <wps:wsp>
                      <wps:cNvCnPr/>
                      <wps:spPr>
                        <a:xfrm flipV="1">
                          <a:off x="0" y="0"/>
                          <a:ext cx="6419850" cy="95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74B2BBC" id="Connecteur droit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7.6pt,13pt" to="387.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" strokecolor="#1081c5 [3209]" strokeweight="2pt">
                <v:shadow on="t" color="black" opacity="24903f" origin=",.5" offset="0,.55556mm"/>
              </v:line>
            </w:pict>
          </mc:Fallback>
        </mc:AlternateContent>
      </w:r>
    </w:p>
    <w:p w14:paraId="2A5DCDB1" w14:textId="77777777" w:rsidR="00683100" w:rsidRPr="00371C95" w:rsidRDefault="00683100" w:rsidP="00683100">
      <w:pPr>
        <w:ind w:left="-2268" w:right="261"/>
        <w:rPr>
          <w:rFonts w:ascii="Calibri" w:hAnsi="Calibri"/>
          <w:color w:val="333333"/>
          <w:sz w:val="22"/>
          <w:szCs w:val="22"/>
        </w:rPr>
      </w:pPr>
    </w:p>
    <w:p w14:paraId="6BA8B9E4" w14:textId="77777777" w:rsidR="00683100" w:rsidRDefault="00683100" w:rsidP="00683100">
      <w:pPr>
        <w:ind w:left="-2268" w:right="261"/>
        <w:rPr>
          <w:rFonts w:ascii="Calibri" w:hAnsi="Calibri"/>
          <w:color w:val="333333"/>
          <w:sz w:val="22"/>
          <w:szCs w:val="22"/>
        </w:rPr>
      </w:pPr>
      <w:r>
        <w:rPr>
          <w:rFonts w:ascii="Calibri" w:hAnsi="Calibri"/>
          <w:color w:val="333333"/>
          <w:sz w:val="22"/>
          <w:szCs w:val="22"/>
        </w:rPr>
        <w:t>Joindre au dossier d’inscription complété :</w:t>
      </w:r>
    </w:p>
    <w:p w14:paraId="42F061AE" w14:textId="77777777" w:rsidR="00683100" w:rsidRPr="00683100" w:rsidRDefault="00683100" w:rsidP="00683100">
      <w:pPr>
        <w:ind w:left="-2268" w:right="261"/>
        <w:rPr>
          <w:rFonts w:ascii="Calibri" w:hAnsi="Calibri"/>
          <w:color w:val="333333"/>
          <w:sz w:val="18"/>
          <w:szCs w:val="22"/>
        </w:rPr>
      </w:pPr>
    </w:p>
    <w:p w14:paraId="1AE021CF" w14:textId="342C3786" w:rsidR="00683100" w:rsidRPr="00683100" w:rsidRDefault="00683100" w:rsidP="00683100">
      <w:pPr>
        <w:pStyle w:val="Paragraphedeliste"/>
        <w:numPr>
          <w:ilvl w:val="0"/>
          <w:numId w:val="1"/>
        </w:numPr>
        <w:ind w:right="261"/>
        <w:rPr>
          <w:rFonts w:ascii="Calibri" w:hAnsi="Calibri"/>
          <w:color w:val="333333"/>
          <w:sz w:val="22"/>
          <w:szCs w:val="22"/>
        </w:rPr>
      </w:pPr>
      <w:r>
        <w:rPr>
          <w:rFonts w:ascii="Calibri" w:hAnsi="Calibri"/>
          <w:color w:val="333333"/>
          <w:sz w:val="22"/>
          <w:szCs w:val="22"/>
        </w:rPr>
        <w:t>Un acompte de 12</w:t>
      </w:r>
      <w:r w:rsidR="00CE61E7">
        <w:rPr>
          <w:rFonts w:ascii="Calibri" w:hAnsi="Calibri"/>
          <w:color w:val="333333"/>
          <w:sz w:val="22"/>
          <w:szCs w:val="22"/>
        </w:rPr>
        <w:t>0</w:t>
      </w:r>
      <w:r>
        <w:rPr>
          <w:rFonts w:ascii="Calibri" w:hAnsi="Calibri"/>
          <w:color w:val="333333"/>
          <w:sz w:val="22"/>
          <w:szCs w:val="22"/>
        </w:rPr>
        <w:t>€ pour valider l’inscription (chèque à l’ordre de Familles Rurales)</w:t>
      </w:r>
      <w:r w:rsidR="009D738D">
        <w:rPr>
          <w:rFonts w:ascii="Calibri" w:hAnsi="Calibri"/>
          <w:color w:val="333333"/>
          <w:sz w:val="22"/>
          <w:szCs w:val="22"/>
        </w:rPr>
        <w:t xml:space="preserve">. Le solde sera </w:t>
      </w:r>
      <w:proofErr w:type="gramStart"/>
      <w:r w:rsidR="009D738D">
        <w:rPr>
          <w:rFonts w:ascii="Calibri" w:hAnsi="Calibri"/>
          <w:color w:val="333333"/>
          <w:sz w:val="22"/>
          <w:szCs w:val="22"/>
        </w:rPr>
        <w:t>a</w:t>
      </w:r>
      <w:proofErr w:type="gramEnd"/>
      <w:r w:rsidR="009D738D">
        <w:rPr>
          <w:rFonts w:ascii="Calibri" w:hAnsi="Calibri"/>
          <w:color w:val="333333"/>
          <w:sz w:val="22"/>
          <w:szCs w:val="22"/>
        </w:rPr>
        <w:t xml:space="preserve"> joindre avant le premier jour de la formation.</w:t>
      </w:r>
    </w:p>
    <w:p w14:paraId="237DD49F" w14:textId="77777777" w:rsidR="00683100" w:rsidRPr="00683100" w:rsidRDefault="00683100" w:rsidP="00683100">
      <w:pPr>
        <w:ind w:left="-2268" w:right="261"/>
        <w:rPr>
          <w:rFonts w:ascii="Calibri" w:hAnsi="Calibri"/>
          <w:color w:val="333333"/>
          <w:sz w:val="18"/>
          <w:szCs w:val="22"/>
        </w:rPr>
      </w:pPr>
    </w:p>
    <w:p w14:paraId="2D52AA1C" w14:textId="77777777" w:rsidR="00683100" w:rsidRPr="00A5428A" w:rsidRDefault="00683100" w:rsidP="00683100">
      <w:pPr>
        <w:ind w:left="-2268" w:right="261"/>
        <w:jc w:val="center"/>
        <w:rPr>
          <w:rFonts w:ascii="Calibri" w:hAnsi="Calibri"/>
          <w:b/>
          <w:smallCaps/>
          <w:color w:val="333333"/>
          <w:szCs w:val="22"/>
          <w:u w:val="single"/>
        </w:rPr>
      </w:pPr>
      <w:r w:rsidRPr="00A5428A">
        <w:rPr>
          <w:rFonts w:ascii="Calibri" w:hAnsi="Calibri"/>
          <w:b/>
          <w:smallCaps/>
          <w:color w:val="333333"/>
          <w:szCs w:val="22"/>
          <w:u w:val="single"/>
        </w:rPr>
        <w:t>Envoyer le dossier à</w:t>
      </w:r>
      <w:r w:rsidR="00543759" w:rsidRPr="00A5428A">
        <w:rPr>
          <w:rFonts w:ascii="Calibri" w:hAnsi="Calibri"/>
          <w:b/>
          <w:smallCaps/>
          <w:color w:val="333333"/>
          <w:szCs w:val="22"/>
          <w:u w:val="single"/>
        </w:rPr>
        <w:t xml:space="preserve"> </w:t>
      </w:r>
      <w:r w:rsidRPr="00A5428A">
        <w:rPr>
          <w:rFonts w:ascii="Calibri" w:hAnsi="Calibri"/>
          <w:b/>
          <w:smallCaps/>
          <w:color w:val="333333"/>
          <w:szCs w:val="22"/>
          <w:u w:val="single"/>
        </w:rPr>
        <w:t>:</w:t>
      </w:r>
    </w:p>
    <w:p w14:paraId="5754BF8C" w14:textId="77777777" w:rsidR="00543759" w:rsidRDefault="00543759" w:rsidP="00543759">
      <w:pPr>
        <w:ind w:left="-2268" w:right="261"/>
        <w:rPr>
          <w:rFonts w:ascii="Calibri" w:hAnsi="Calibri"/>
          <w:color w:val="333333"/>
          <w:sz w:val="22"/>
          <w:szCs w:val="22"/>
        </w:rPr>
      </w:pPr>
    </w:p>
    <w:p w14:paraId="57C2DB45" w14:textId="77777777" w:rsidR="009D738D" w:rsidRPr="009D738D" w:rsidRDefault="009D738D" w:rsidP="00DE2F82">
      <w:pPr>
        <w:ind w:left="-2268" w:right="261"/>
        <w:jc w:val="center"/>
        <w:rPr>
          <w:rFonts w:ascii="Calibri" w:hAnsi="Calibri"/>
          <w:b/>
          <w:bCs/>
          <w:color w:val="333333"/>
          <w:sz w:val="22"/>
          <w:szCs w:val="22"/>
        </w:rPr>
      </w:pPr>
      <w:r w:rsidRPr="009D738D">
        <w:rPr>
          <w:rFonts w:ascii="Calibri" w:hAnsi="Calibri"/>
          <w:b/>
          <w:bCs/>
          <w:color w:val="333333"/>
          <w:sz w:val="22"/>
          <w:szCs w:val="22"/>
        </w:rPr>
        <w:t xml:space="preserve">Unis-cité </w:t>
      </w:r>
    </w:p>
    <w:p w14:paraId="6362AF02" w14:textId="5BE0BD16" w:rsidR="009D738D" w:rsidRDefault="009D738D" w:rsidP="00DE2F82">
      <w:pPr>
        <w:ind w:left="-2268" w:right="261"/>
        <w:jc w:val="center"/>
        <w:rPr>
          <w:rFonts w:ascii="Calibri" w:hAnsi="Calibri"/>
          <w:color w:val="333333"/>
          <w:sz w:val="22"/>
          <w:szCs w:val="22"/>
        </w:rPr>
      </w:pPr>
      <w:proofErr w:type="gramStart"/>
      <w:r>
        <w:rPr>
          <w:rFonts w:ascii="Calibri" w:hAnsi="Calibri"/>
          <w:color w:val="333333"/>
          <w:sz w:val="22"/>
          <w:szCs w:val="22"/>
        </w:rPr>
        <w:t>ou</w:t>
      </w:r>
      <w:proofErr w:type="gramEnd"/>
      <w:r>
        <w:rPr>
          <w:rFonts w:ascii="Calibri" w:hAnsi="Calibri"/>
          <w:color w:val="333333"/>
          <w:sz w:val="22"/>
          <w:szCs w:val="22"/>
        </w:rPr>
        <w:t xml:space="preserve"> </w:t>
      </w:r>
    </w:p>
    <w:p w14:paraId="3FB82286" w14:textId="0C84F2C9" w:rsidR="00DE2F82" w:rsidRPr="009D738D" w:rsidRDefault="009D738D" w:rsidP="00DE2F82">
      <w:pPr>
        <w:ind w:left="-2268" w:right="261"/>
        <w:jc w:val="center"/>
        <w:rPr>
          <w:rFonts w:ascii="Calibri" w:hAnsi="Calibri"/>
          <w:b/>
          <w:bCs/>
          <w:color w:val="333333"/>
          <w:sz w:val="22"/>
          <w:szCs w:val="22"/>
        </w:rPr>
      </w:pPr>
      <w:r w:rsidRPr="009D738D">
        <w:rPr>
          <w:rFonts w:ascii="Calibri" w:hAnsi="Calibri"/>
          <w:b/>
          <w:bCs/>
          <w:color w:val="333333"/>
          <w:sz w:val="22"/>
          <w:szCs w:val="22"/>
        </w:rPr>
        <w:t>Centre Information Jeunesse 77</w:t>
      </w:r>
    </w:p>
    <w:p w14:paraId="321A70D7" w14:textId="77777777" w:rsidR="00565852" w:rsidRPr="00543759" w:rsidRDefault="00565852" w:rsidP="00DE2F82">
      <w:pPr>
        <w:ind w:left="-2268" w:right="261"/>
        <w:jc w:val="center"/>
        <w:rPr>
          <w:rFonts w:ascii="Calibri" w:hAnsi="Calibri"/>
          <w:color w:val="333333"/>
          <w:sz w:val="22"/>
          <w:szCs w:val="22"/>
        </w:rPr>
      </w:pPr>
    </w:p>
    <w:p w14:paraId="3B67B8BB" w14:textId="77777777" w:rsidR="00683100" w:rsidRDefault="00683100" w:rsidP="00565852">
      <w:pPr>
        <w:ind w:left="-2268" w:right="261"/>
        <w:rPr>
          <w:rFonts w:ascii="Calibri" w:hAnsi="Calibri"/>
          <w:b/>
          <w:color w:val="333333"/>
          <w:sz w:val="22"/>
          <w:szCs w:val="22"/>
        </w:rPr>
      </w:pPr>
      <w:r w:rsidRPr="00371C95">
        <w:rPr>
          <w:rFonts w:ascii="Calibri" w:hAnsi="Calibri"/>
          <w:b/>
          <w:color w:val="333333"/>
          <w:sz w:val="22"/>
          <w:szCs w:val="22"/>
        </w:rPr>
        <w:t xml:space="preserve">A noter que vous recevrez votre convocation par mail, 10 jours avant le début de stage. </w:t>
      </w:r>
    </w:p>
    <w:p w14:paraId="1526A27F" w14:textId="6B4BF7E7" w:rsidR="00A5428A" w:rsidRDefault="00A5428A" w:rsidP="00683100">
      <w:pPr>
        <w:ind w:left="-2268" w:right="261"/>
        <w:rPr>
          <w:rFonts w:ascii="Calibri" w:hAnsi="Calibri"/>
          <w:b/>
          <w:color w:val="333333"/>
          <w:sz w:val="22"/>
          <w:szCs w:val="22"/>
        </w:rPr>
      </w:pPr>
      <w:r>
        <w:rPr>
          <w:rFonts w:ascii="Calibri" w:hAnsi="Calibri"/>
          <w:b/>
          <w:color w:val="333333"/>
          <w:sz w:val="22"/>
          <w:szCs w:val="22"/>
        </w:rPr>
        <w:t xml:space="preserve">Pour tous renseignements sur les aides financières BAFA, n’hésitez pas à consulter notre site </w:t>
      </w:r>
      <w:hyperlink r:id="rId9" w:history="1">
        <w:r w:rsidR="006B5E2C" w:rsidRPr="008202AA">
          <w:rPr>
            <w:rStyle w:val="Lienhypertexte"/>
            <w:rFonts w:ascii="Calibri" w:hAnsi="Calibri"/>
            <w:b/>
            <w:sz w:val="22"/>
            <w:szCs w:val="22"/>
          </w:rPr>
          <w:t>www.iledefrance.famillesrurales.org</w:t>
        </w:r>
      </w:hyperlink>
      <w:r w:rsidR="006B5E2C">
        <w:rPr>
          <w:rFonts w:ascii="Calibri" w:hAnsi="Calibri"/>
          <w:b/>
          <w:sz w:val="22"/>
          <w:szCs w:val="22"/>
        </w:rPr>
        <w:t>.</w:t>
      </w:r>
    </w:p>
    <w:p w14:paraId="06349D55" w14:textId="77777777" w:rsidR="0077073E" w:rsidRDefault="0077073E" w:rsidP="00683100">
      <w:pPr>
        <w:ind w:left="-2268" w:right="261"/>
        <w:jc w:val="center"/>
        <w:rPr>
          <w:rFonts w:ascii="Calibri" w:hAnsi="Calibri"/>
          <w:b/>
          <w:color w:val="333333"/>
          <w:sz w:val="28"/>
          <w:szCs w:val="22"/>
        </w:rPr>
      </w:pPr>
    </w:p>
    <w:p w14:paraId="2B848C63" w14:textId="77777777" w:rsidR="0077073E" w:rsidRDefault="00683100" w:rsidP="0077073E">
      <w:pPr>
        <w:ind w:left="-2268" w:right="261"/>
        <w:jc w:val="center"/>
        <w:rPr>
          <w:rFonts w:ascii="Calibri" w:hAnsi="Calibri"/>
          <w:b/>
          <w:color w:val="333333"/>
          <w:sz w:val="28"/>
          <w:szCs w:val="22"/>
        </w:rPr>
      </w:pPr>
      <w:r w:rsidRPr="00683100">
        <w:rPr>
          <w:rFonts w:ascii="Calibri" w:hAnsi="Calibri"/>
          <w:b/>
          <w:color w:val="333333"/>
          <w:sz w:val="28"/>
          <w:szCs w:val="22"/>
        </w:rPr>
        <w:t>Merci pour votre inscription !</w:t>
      </w:r>
    </w:p>
    <w:p w14:paraId="170A88E2" w14:textId="77777777" w:rsidR="0077073E" w:rsidRDefault="0077073E" w:rsidP="0077073E">
      <w:pPr>
        <w:ind w:left="-2268" w:right="261"/>
        <w:rPr>
          <w:rFonts w:ascii="Calibri" w:hAnsi="Calibri" w:cs="Calibri"/>
          <w:b/>
          <w:bCs/>
          <w:sz w:val="18"/>
          <w:szCs w:val="18"/>
        </w:rPr>
      </w:pPr>
    </w:p>
    <w:p w14:paraId="0A32148E" w14:textId="77777777" w:rsidR="0077073E" w:rsidRDefault="0077073E" w:rsidP="0077073E">
      <w:pPr>
        <w:ind w:left="-2268" w:right="261"/>
        <w:rPr>
          <w:rFonts w:ascii="Calibri" w:hAnsi="Calibri" w:cs="Calibri"/>
          <w:b/>
          <w:bCs/>
          <w:sz w:val="18"/>
          <w:szCs w:val="18"/>
        </w:rPr>
      </w:pPr>
    </w:p>
    <w:p w14:paraId="3E4B45E1" w14:textId="77777777" w:rsidR="0077073E" w:rsidRDefault="0077073E" w:rsidP="0077073E">
      <w:pPr>
        <w:ind w:left="-2268" w:right="261"/>
        <w:rPr>
          <w:rFonts w:ascii="Calibri" w:hAnsi="Calibri" w:cs="Calibri"/>
          <w:b/>
          <w:bCs/>
          <w:sz w:val="18"/>
          <w:szCs w:val="18"/>
        </w:rPr>
      </w:pPr>
    </w:p>
    <w:p w14:paraId="68C4AEB7" w14:textId="77777777" w:rsidR="0077073E" w:rsidRDefault="0077073E" w:rsidP="0077073E">
      <w:pPr>
        <w:ind w:left="-2268" w:right="261"/>
        <w:rPr>
          <w:rFonts w:ascii="Calibri" w:hAnsi="Calibri" w:cs="Calibri"/>
          <w:b/>
          <w:bCs/>
          <w:sz w:val="18"/>
          <w:szCs w:val="18"/>
        </w:rPr>
      </w:pPr>
    </w:p>
    <w:p w14:paraId="5C6F847C" w14:textId="77777777" w:rsidR="0077073E" w:rsidRDefault="0077073E" w:rsidP="0077073E">
      <w:pPr>
        <w:ind w:left="-2268" w:right="261"/>
        <w:rPr>
          <w:rFonts w:ascii="Calibri" w:hAnsi="Calibri" w:cs="Calibri"/>
          <w:b/>
          <w:bCs/>
          <w:sz w:val="18"/>
          <w:szCs w:val="18"/>
        </w:rPr>
      </w:pPr>
    </w:p>
    <w:p w14:paraId="3D3A795D" w14:textId="77777777" w:rsidR="0077073E" w:rsidRDefault="0077073E" w:rsidP="0077073E">
      <w:pPr>
        <w:ind w:left="-2268" w:right="261"/>
        <w:rPr>
          <w:rFonts w:ascii="Calibri" w:hAnsi="Calibri" w:cs="Calibri"/>
          <w:b/>
          <w:bCs/>
          <w:sz w:val="18"/>
          <w:szCs w:val="18"/>
        </w:rPr>
      </w:pPr>
    </w:p>
    <w:p w14:paraId="074EC958" w14:textId="77777777" w:rsidR="00DF1B3E" w:rsidRDefault="00DF1B3E" w:rsidP="0077073E">
      <w:pPr>
        <w:ind w:left="-2268" w:right="261"/>
        <w:rPr>
          <w:rFonts w:ascii="Calibri" w:hAnsi="Calibri" w:cs="Calibri"/>
          <w:b/>
          <w:bCs/>
          <w:sz w:val="18"/>
          <w:szCs w:val="18"/>
        </w:rPr>
      </w:pPr>
    </w:p>
    <w:p w14:paraId="748EDF4D" w14:textId="77777777" w:rsidR="00DF1B3E" w:rsidRDefault="00DF1B3E" w:rsidP="0077073E">
      <w:pPr>
        <w:ind w:left="-2268" w:right="261"/>
        <w:rPr>
          <w:rFonts w:ascii="Calibri" w:hAnsi="Calibri" w:cs="Calibri"/>
          <w:b/>
          <w:bCs/>
          <w:sz w:val="18"/>
          <w:szCs w:val="18"/>
        </w:rPr>
      </w:pPr>
    </w:p>
    <w:p w14:paraId="28197EDE" w14:textId="77777777" w:rsidR="0077073E" w:rsidRPr="0077073E" w:rsidRDefault="0077073E" w:rsidP="0077073E">
      <w:pPr>
        <w:ind w:left="-2268" w:right="261"/>
        <w:rPr>
          <w:rFonts w:ascii="Calibri" w:hAnsi="Calibri"/>
          <w:b/>
          <w:color w:val="333333"/>
          <w:sz w:val="28"/>
          <w:szCs w:val="22"/>
        </w:rPr>
      </w:pPr>
      <w:r w:rsidRPr="00677F4A">
        <w:rPr>
          <w:rFonts w:ascii="Calibri" w:hAnsi="Calibri" w:cs="Calibri"/>
          <w:b/>
          <w:bCs/>
          <w:sz w:val="18"/>
          <w:szCs w:val="18"/>
        </w:rPr>
        <w:t xml:space="preserve">Article 1 : Objet </w:t>
      </w:r>
    </w:p>
    <w:p w14:paraId="7524C1B8"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Conformément à son habilitation nationale, Familles Rurales met en place des formations ayant pour objet l'obtention du brevet d'aptitude à la fonction d'animateur (BAFA) et de directeur (BAFD) d'accueil collectifs de mineurs. </w:t>
      </w:r>
    </w:p>
    <w:p w14:paraId="1E289D17"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2 : Durée </w:t>
      </w:r>
    </w:p>
    <w:p w14:paraId="171F4EE7"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La formation se déroule en plusieurs sessions dissociables les unes des autres, alternant des sessions théoriques et pratiques. Deux stages théoriques, un stage pratique pour la formation BAFA, deux théoriques et deux pratiques pour la formation BAFD. </w:t>
      </w:r>
    </w:p>
    <w:p w14:paraId="2722BBB3"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La durée d'une session théorique peut varier de 6 à 10 jours selon la nature de celle-ci. </w:t>
      </w:r>
    </w:p>
    <w:p w14:paraId="7A879C50"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Le stagiaire reste libre d'effectuer l'ensemble de sa formation auprès du réseau Familles Rurales ou seulement une partie. </w:t>
      </w:r>
    </w:p>
    <w:p w14:paraId="3F84A48B"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3 : Validation du stage </w:t>
      </w:r>
    </w:p>
    <w:p w14:paraId="5EA94F85"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Familles Rurales ne garantit ni la validation du stage, ni l'obtention du diplôme. Le stagiaire devra justifier des aptitudes à remplir les fonctions d'animation (pour le BAFA) et de direction (pour le BAFD) conformément aux dispositions définies par le cadre de l'habilitation nationale à dispenser les formations BAFA et BAFD. </w:t>
      </w:r>
    </w:p>
    <w:p w14:paraId="205C9828"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Durant le cycle de formation, il appartient au stagiaire d'effectuer les démarches nécessaires auprès des services instructeurs afin d'obtenir la validation de ses sessions. </w:t>
      </w:r>
    </w:p>
    <w:p w14:paraId="1B45ED28"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4 : Inscription </w:t>
      </w:r>
    </w:p>
    <w:p w14:paraId="64A7DAF7"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Pour pouvoir s'inscrire à une session de formation BAFA, il faut être âgé au minimum de 17 ans le premier jour de la session et de 21 ans pour une session BAFD. </w:t>
      </w:r>
    </w:p>
    <w:p w14:paraId="168821DB"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Pour que l'inscription soit effective, le dossier d'inscription doit être complet (les documents à fournir sont définis pour chaque session). A réception du dossier complet, une attestation d'inscription est adressée au candidat. </w:t>
      </w:r>
    </w:p>
    <w:p w14:paraId="7F878627"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Pour les candidats mineurs, une autorisation parentale signée doit obligatoirement être jointe au dossier d'inscription. </w:t>
      </w:r>
    </w:p>
    <w:p w14:paraId="0D327DD5"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5 : Prix des sessions </w:t>
      </w:r>
    </w:p>
    <w:p w14:paraId="65120B00"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Le prix des sessions inclut : les frais d'enseignement, d'hébergement (si session en internat), de restauration (si session en demi-pension ou en internat), d'assurance, de dossier, mais ne comprend pas les frais de transport. Le coût des sessions peut varier en fonction des lieux de formation. Le prix annoncé des sessions, l'est toutes taxes comprises. </w:t>
      </w:r>
    </w:p>
    <w:p w14:paraId="003CE8CE"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6 : Financement </w:t>
      </w:r>
    </w:p>
    <w:p w14:paraId="3BBBC63B"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Plusieurs organismes : MSA, CAF, Conseils départementaux, comités d'entreprise…, proposent des aides financières, qui peuvent être soumises à condition de ressources ou attribuées selon la situation personnelle du candidat (aide du pôle emploi par exemple). Pour la plupart, elles sont signalées lors du choix de la session, mais il est conseillé de se rapprocher de ces organismes pour en connaître les conditions d'obtention. </w:t>
      </w:r>
    </w:p>
    <w:p w14:paraId="2DB0A366"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7 : Paiement des sessions </w:t>
      </w:r>
    </w:p>
    <w:p w14:paraId="6C79395F"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Un acompte de 122 euros est demandé à l’inscription. Le solde doit être réglé au plus tard 21 jours avant le début de la session. </w:t>
      </w:r>
    </w:p>
    <w:p w14:paraId="019AEFFF"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8 : Convocation </w:t>
      </w:r>
    </w:p>
    <w:p w14:paraId="2FF5AE21"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La fédération organisatrice adresse au candidat, au plus tard 10 jours calendaires avant la session, une convocation qui contient les renseignements suivants : lieu de la formation, moyens d'accès, heures de début et de fin de la session, matériel à apporter. La convocation est envoyée aux candidats ayant fourni un dossier complet et versé l'intégralité du règlement. </w:t>
      </w:r>
    </w:p>
    <w:p w14:paraId="7F25ED12"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9 : Rétractation en cas de commande via le site internet </w:t>
      </w:r>
    </w:p>
    <w:p w14:paraId="6D04C303"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Conformément aux dispositions des articles L. 121-16 et suivants du code de la consommation, l'acheteur bénéficie d'un délai de rétractation de 14 jours. Si la session choisie débute, avant l’expiration de ce délai, le stagiaire devra informer, par écrit, la fédération organisatrice de son choix de commencer la prestation avant la fin du délai de rétractation. </w:t>
      </w:r>
    </w:p>
    <w:p w14:paraId="6ABA28DF"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La rétractation devra faire l'objet d'un courrier recommandé avec accusé </w:t>
      </w:r>
      <w:proofErr w:type="gramStart"/>
      <w:r w:rsidRPr="00677F4A">
        <w:rPr>
          <w:rFonts w:ascii="Calibri" w:hAnsi="Calibri" w:cs="Calibri"/>
          <w:sz w:val="18"/>
          <w:szCs w:val="18"/>
        </w:rPr>
        <w:t>réception directement adressé</w:t>
      </w:r>
      <w:proofErr w:type="gramEnd"/>
      <w:r w:rsidRPr="00677F4A">
        <w:rPr>
          <w:rFonts w:ascii="Calibri" w:hAnsi="Calibri" w:cs="Calibri"/>
          <w:sz w:val="18"/>
          <w:szCs w:val="18"/>
        </w:rPr>
        <w:t xml:space="preserve"> à l'organisateur de la session dont les coordonnées figurent sur le dossier d'inscription. Le remboursement interviendra dans les meilleurs délais et au plus tard dans les 14 jours suivant la date à laquelle la rétractation a été exercée. </w:t>
      </w:r>
    </w:p>
    <w:p w14:paraId="02BEEAAD"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Annexe à l’article R121-1 créé par DECRET n°2014-1061 du 17 septembre 2014-art. </w:t>
      </w:r>
    </w:p>
    <w:p w14:paraId="713DA565"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MODELE DE FORMULAIRE DE RETRACTATION </w:t>
      </w:r>
    </w:p>
    <w:p w14:paraId="64FEF686"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(Veuillez compléter et renvoyer le présent formulaire uniquement si vous souhaitez vous rétracter du contrat). </w:t>
      </w:r>
    </w:p>
    <w:p w14:paraId="24445390"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A l’attention de la Fédération départementale Familles Rurales, 17 rue Edouard Vaillant, 77390 Verneuil l’Etang : </w:t>
      </w:r>
    </w:p>
    <w:p w14:paraId="6C468FD4"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Je vous notifie par la présente ma rétractation du contrat portant sur la prestation de </w:t>
      </w:r>
      <w:proofErr w:type="gramStart"/>
      <w:r w:rsidRPr="00677F4A">
        <w:rPr>
          <w:rFonts w:ascii="Calibri" w:hAnsi="Calibri" w:cs="Calibri"/>
          <w:sz w:val="18"/>
          <w:szCs w:val="18"/>
        </w:rPr>
        <w:t>services  ci</w:t>
      </w:r>
      <w:proofErr w:type="gramEnd"/>
      <w:r w:rsidRPr="00677F4A">
        <w:rPr>
          <w:rFonts w:ascii="Calibri" w:hAnsi="Calibri" w:cs="Calibri"/>
          <w:sz w:val="18"/>
          <w:szCs w:val="18"/>
        </w:rPr>
        <w:t xml:space="preserve">-dessous : </w:t>
      </w:r>
    </w:p>
    <w:p w14:paraId="6A08B405" w14:textId="77777777" w:rsidR="0077073E" w:rsidRPr="00677F4A" w:rsidRDefault="0077073E" w:rsidP="0077073E">
      <w:pPr>
        <w:pStyle w:val="Default"/>
        <w:ind w:left="-2268"/>
        <w:jc w:val="both"/>
        <w:rPr>
          <w:rFonts w:ascii="Calibri" w:hAnsi="Calibri" w:cs="Calibri"/>
          <w:sz w:val="18"/>
          <w:szCs w:val="18"/>
        </w:rPr>
      </w:pPr>
      <w:proofErr w:type="gramStart"/>
      <w:r w:rsidRPr="00677F4A">
        <w:rPr>
          <w:rFonts w:ascii="Calibri" w:hAnsi="Calibri" w:cs="Calibri"/>
          <w:sz w:val="18"/>
          <w:szCs w:val="18"/>
        </w:rPr>
        <w:t>Commande le</w:t>
      </w:r>
      <w:proofErr w:type="gramEnd"/>
      <w:r w:rsidRPr="00677F4A">
        <w:rPr>
          <w:rFonts w:ascii="Calibri" w:hAnsi="Calibri" w:cs="Calibri"/>
          <w:sz w:val="18"/>
          <w:szCs w:val="18"/>
        </w:rPr>
        <w:t xml:space="preserve"> : </w:t>
      </w:r>
    </w:p>
    <w:p w14:paraId="6AEF1555"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Nom du stagiaire : </w:t>
      </w:r>
    </w:p>
    <w:p w14:paraId="71123ED5"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Adresse du stagiaire : </w:t>
      </w:r>
    </w:p>
    <w:p w14:paraId="64017361"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Signature :</w:t>
      </w:r>
      <w:r w:rsidRPr="00677F4A">
        <w:rPr>
          <w:rFonts w:ascii="Calibri" w:hAnsi="Calibri" w:cs="Calibri"/>
          <w:sz w:val="18"/>
          <w:szCs w:val="18"/>
        </w:rPr>
        <w:tab/>
      </w:r>
      <w:r w:rsidRPr="00677F4A">
        <w:rPr>
          <w:rFonts w:ascii="Calibri" w:hAnsi="Calibri" w:cs="Calibri"/>
          <w:sz w:val="18"/>
          <w:szCs w:val="18"/>
        </w:rPr>
        <w:tab/>
        <w:t xml:space="preserve">                                                  </w:t>
      </w:r>
      <w:r w:rsidRPr="00677F4A">
        <w:rPr>
          <w:rFonts w:ascii="Calibri" w:hAnsi="Calibri" w:cs="Calibri"/>
          <w:sz w:val="18"/>
          <w:szCs w:val="18"/>
        </w:rPr>
        <w:tab/>
      </w:r>
      <w:r w:rsidRPr="00677F4A">
        <w:rPr>
          <w:rFonts w:ascii="Calibri" w:hAnsi="Calibri" w:cs="Calibri"/>
          <w:sz w:val="18"/>
          <w:szCs w:val="18"/>
        </w:rPr>
        <w:tab/>
      </w:r>
      <w:r w:rsidRPr="00677F4A">
        <w:rPr>
          <w:rFonts w:ascii="Calibri" w:hAnsi="Calibri" w:cs="Calibri"/>
          <w:sz w:val="18"/>
          <w:szCs w:val="18"/>
        </w:rPr>
        <w:tab/>
        <w:t>Date :</w:t>
      </w:r>
    </w:p>
    <w:p w14:paraId="26B42FC6" w14:textId="77777777" w:rsidR="0077073E" w:rsidRPr="00677F4A" w:rsidRDefault="0077073E" w:rsidP="0077073E">
      <w:pPr>
        <w:pStyle w:val="Default"/>
        <w:ind w:left="-2268"/>
        <w:jc w:val="both"/>
        <w:rPr>
          <w:rFonts w:ascii="Calibri" w:hAnsi="Calibri" w:cs="Calibri"/>
          <w:i/>
          <w:iCs/>
          <w:sz w:val="18"/>
          <w:szCs w:val="18"/>
        </w:rPr>
      </w:pPr>
      <w:r w:rsidRPr="00677F4A">
        <w:rPr>
          <w:rFonts w:ascii="Calibri" w:hAnsi="Calibri" w:cs="Calibri"/>
          <w:i/>
          <w:iCs/>
          <w:sz w:val="18"/>
          <w:szCs w:val="18"/>
        </w:rPr>
        <w:t>* rayer la mention inutile</w:t>
      </w:r>
    </w:p>
    <w:p w14:paraId="6999891B"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10 : Désistement – Annulation à l'initiative du candidat </w:t>
      </w:r>
    </w:p>
    <w:p w14:paraId="422DCA44"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Tout désistement, plus de 21 jours avant le début du stage, impliquera le remboursement des sommes versées. </w:t>
      </w:r>
    </w:p>
    <w:p w14:paraId="71B57D66"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Tout désistement, non justifié par la force majeure, définie par la jurisprudence comme un évènement imprévisible, irrésistible et extérieur, moins de 21 jours avant le début du stage, impliquera la </w:t>
      </w:r>
      <w:proofErr w:type="gramStart"/>
      <w:r w:rsidRPr="00677F4A">
        <w:rPr>
          <w:rFonts w:ascii="Calibri" w:hAnsi="Calibri" w:cs="Calibri"/>
          <w:sz w:val="18"/>
          <w:szCs w:val="18"/>
        </w:rPr>
        <w:t>non restitution</w:t>
      </w:r>
      <w:proofErr w:type="gramEnd"/>
      <w:r w:rsidRPr="00677F4A">
        <w:rPr>
          <w:rFonts w:ascii="Calibri" w:hAnsi="Calibri" w:cs="Calibri"/>
          <w:sz w:val="18"/>
          <w:szCs w:val="18"/>
        </w:rPr>
        <w:t xml:space="preserve"> des sommes versées (acompte et solde éventuel). </w:t>
      </w:r>
    </w:p>
    <w:p w14:paraId="5A98A511"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11 : Annulation à l'initiative de Familles Rurales </w:t>
      </w:r>
    </w:p>
    <w:p w14:paraId="2D01767C" w14:textId="77777777" w:rsidR="0077073E"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Une session peut être annulée par la fédération organisatrice si les conditions d’organisation de </w:t>
      </w:r>
      <w:proofErr w:type="gramStart"/>
      <w:r w:rsidRPr="00677F4A">
        <w:rPr>
          <w:rFonts w:ascii="Calibri" w:hAnsi="Calibri" w:cs="Calibri"/>
          <w:sz w:val="18"/>
          <w:szCs w:val="18"/>
        </w:rPr>
        <w:t>la dite</w:t>
      </w:r>
      <w:proofErr w:type="gramEnd"/>
      <w:r w:rsidRPr="00677F4A">
        <w:rPr>
          <w:rFonts w:ascii="Calibri" w:hAnsi="Calibri" w:cs="Calibri"/>
          <w:sz w:val="18"/>
          <w:szCs w:val="18"/>
        </w:rPr>
        <w:t xml:space="preserve"> session ne sont pas réunies. Les candidats en sont informés au minimum 8 jours calendaires avant le début de la session. Les sommes versées seront remboursées dans un délai maximum de 30 jours calendaires suivant l'annulation. </w:t>
      </w:r>
    </w:p>
    <w:p w14:paraId="2C2B4FCF"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Un report sur une autre période ou sur des sessions organisées par d'autres fédérations sera proposé au candidat sans qu'il soit contraint de l'accepter. </w:t>
      </w:r>
    </w:p>
    <w:p w14:paraId="14A18D19"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w:t>
      </w:r>
      <w:proofErr w:type="gramStart"/>
      <w:r w:rsidRPr="00677F4A">
        <w:rPr>
          <w:rFonts w:ascii="Calibri" w:hAnsi="Calibri" w:cs="Calibri"/>
          <w:b/>
          <w:bCs/>
          <w:sz w:val="18"/>
          <w:szCs w:val="18"/>
        </w:rPr>
        <w:t>12:</w:t>
      </w:r>
      <w:proofErr w:type="gramEnd"/>
      <w:r w:rsidRPr="00677F4A">
        <w:rPr>
          <w:rFonts w:ascii="Calibri" w:hAnsi="Calibri" w:cs="Calibri"/>
          <w:b/>
          <w:bCs/>
          <w:sz w:val="18"/>
          <w:szCs w:val="18"/>
        </w:rPr>
        <w:t xml:space="preserve"> Motifs de renvoi </w:t>
      </w:r>
    </w:p>
    <w:p w14:paraId="14AEA3D8"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sz w:val="18"/>
          <w:szCs w:val="18"/>
        </w:rPr>
        <w:t xml:space="preserve">En cas de manquement au règlement de la session et/ou de motif lié au comportement du stagiaire (estimé comme dangereux pour lui ou les </w:t>
      </w:r>
      <w:proofErr w:type="gramStart"/>
      <w:r w:rsidRPr="00677F4A">
        <w:rPr>
          <w:rFonts w:ascii="Calibri" w:hAnsi="Calibri" w:cs="Calibri"/>
          <w:sz w:val="18"/>
          <w:szCs w:val="18"/>
        </w:rPr>
        <w:t>autres:</w:t>
      </w:r>
      <w:proofErr w:type="gramEnd"/>
      <w:r w:rsidRPr="00677F4A">
        <w:rPr>
          <w:rFonts w:ascii="Calibri" w:hAnsi="Calibri" w:cs="Calibri"/>
          <w:sz w:val="18"/>
          <w:szCs w:val="18"/>
        </w:rPr>
        <w:t xml:space="preserve"> usage de stupéfiant, non-respect des règles de sécurité…), son renvoi pourra être prononcé. Dans ce cas, aucun remboursement ne sera effectué. </w:t>
      </w:r>
    </w:p>
    <w:p w14:paraId="0AD04BF2" w14:textId="77777777" w:rsidR="0077073E" w:rsidRPr="00677F4A" w:rsidRDefault="0077073E" w:rsidP="0077073E">
      <w:pPr>
        <w:pStyle w:val="Default"/>
        <w:ind w:left="-2268"/>
        <w:jc w:val="both"/>
        <w:rPr>
          <w:rFonts w:ascii="Calibri" w:hAnsi="Calibri" w:cs="Calibri"/>
          <w:sz w:val="18"/>
          <w:szCs w:val="18"/>
        </w:rPr>
      </w:pPr>
      <w:r w:rsidRPr="00677F4A">
        <w:rPr>
          <w:rFonts w:ascii="Calibri" w:hAnsi="Calibri" w:cs="Calibri"/>
          <w:b/>
          <w:bCs/>
          <w:sz w:val="18"/>
          <w:szCs w:val="18"/>
        </w:rPr>
        <w:t xml:space="preserve">Article 13 : Départ anticipé </w:t>
      </w:r>
    </w:p>
    <w:p w14:paraId="73FE3869" w14:textId="77777777" w:rsidR="0077073E" w:rsidRPr="00677F4A" w:rsidRDefault="0077073E" w:rsidP="0077073E">
      <w:pPr>
        <w:ind w:left="-2268"/>
        <w:jc w:val="both"/>
        <w:rPr>
          <w:rFonts w:ascii="Calibri" w:hAnsi="Calibri" w:cs="Calibri"/>
          <w:sz w:val="18"/>
          <w:szCs w:val="18"/>
        </w:rPr>
      </w:pPr>
      <w:r w:rsidRPr="00677F4A">
        <w:rPr>
          <w:rFonts w:ascii="Calibri" w:hAnsi="Calibri" w:cs="Calibri"/>
          <w:sz w:val="18"/>
          <w:szCs w:val="18"/>
        </w:rPr>
        <w:t>En cas de départ anticipé de la session pour une quelconque raison, aucun remboursement des sommes ne sera effectué.</w:t>
      </w:r>
    </w:p>
    <w:sectPr w:rsidR="0077073E" w:rsidRPr="00677F4A" w:rsidSect="0077073E">
      <w:headerReference w:type="first" r:id="rId10"/>
      <w:footerReference w:type="first" r:id="rId11"/>
      <w:pgSz w:w="11906" w:h="16838" w:code="9"/>
      <w:pgMar w:top="142" w:right="680" w:bottom="1418" w:left="3119"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3B61" w14:textId="77777777" w:rsidR="004B6976" w:rsidRDefault="004B6976" w:rsidP="00675A6D">
      <w:r>
        <w:separator/>
      </w:r>
    </w:p>
  </w:endnote>
  <w:endnote w:type="continuationSeparator" w:id="0">
    <w:p w14:paraId="661D69AE" w14:textId="77777777" w:rsidR="004B6976" w:rsidRDefault="004B6976" w:rsidP="0067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60" w:type="dxa"/>
      <w:tblInd w:w="-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4565"/>
      <w:gridCol w:w="283"/>
      <w:gridCol w:w="2268"/>
      <w:gridCol w:w="2268"/>
      <w:gridCol w:w="1276"/>
    </w:tblGrid>
    <w:tr w:rsidR="00B13BD0" w14:paraId="52F77613" w14:textId="77777777" w:rsidTr="00A030B5">
      <w:tc>
        <w:tcPr>
          <w:tcW w:w="4565" w:type="dxa"/>
          <w:vMerge w:val="restart"/>
          <w:tcBorders>
            <w:right w:val="single" w:sz="8" w:space="0" w:color="1081C5" w:themeColor="text2"/>
          </w:tcBorders>
        </w:tcPr>
        <w:p w14:paraId="02379859" w14:textId="000C88D9" w:rsidR="00B13BD0" w:rsidRPr="00B13BD0" w:rsidRDefault="004531BE" w:rsidP="00B13BD0">
          <w:pPr>
            <w:pStyle w:val="Pieddepage"/>
            <w:spacing w:line="288" w:lineRule="auto"/>
            <w:rPr>
              <w:b/>
            </w:rPr>
          </w:pPr>
          <w:r>
            <w:rPr>
              <w:b/>
            </w:rPr>
            <w:t>FAMILLES RURALES</w:t>
          </w:r>
          <w:r>
            <w:rPr>
              <w:b/>
            </w:rPr>
            <w:br/>
          </w:r>
          <w:r w:rsidR="00B13BD0" w:rsidRPr="00B13BD0">
            <w:rPr>
              <w:b/>
            </w:rPr>
            <w:t xml:space="preserve">Fédération </w:t>
          </w:r>
          <w:r w:rsidR="006B5E2C">
            <w:rPr>
              <w:b/>
            </w:rPr>
            <w:t>départementale de Seine-et-Marne</w:t>
          </w:r>
        </w:p>
        <w:p w14:paraId="29DC488E" w14:textId="4C074512" w:rsidR="00B13BD0" w:rsidRDefault="006B5E2C" w:rsidP="00B13BD0">
          <w:pPr>
            <w:pStyle w:val="Pieddepage"/>
            <w:spacing w:line="288" w:lineRule="auto"/>
          </w:pPr>
          <w:r>
            <w:t>6 bis quai de la Courtille</w:t>
          </w:r>
        </w:p>
        <w:p w14:paraId="02D8283D" w14:textId="120D7330" w:rsidR="00B13BD0" w:rsidRDefault="006B5E2C" w:rsidP="00B13BD0">
          <w:pPr>
            <w:pStyle w:val="Pieddepage"/>
            <w:spacing w:line="288" w:lineRule="auto"/>
          </w:pPr>
          <w:r>
            <w:t>77000 MELUN</w:t>
          </w:r>
        </w:p>
        <w:p w14:paraId="398C5C91" w14:textId="77777777" w:rsidR="00B13BD0" w:rsidRDefault="00B13BD0" w:rsidP="00B13BD0">
          <w:pPr>
            <w:pStyle w:val="Pieddepage"/>
            <w:spacing w:line="288" w:lineRule="auto"/>
          </w:pPr>
          <w:r>
            <w:t xml:space="preserve">Tél. : </w:t>
          </w:r>
          <w:r w:rsidR="00E765E4">
            <w:t>01 64 06 13 76</w:t>
          </w:r>
        </w:p>
        <w:p w14:paraId="58C7E731" w14:textId="77777777" w:rsidR="00B13BD0" w:rsidRDefault="00E765E4" w:rsidP="00C973A5">
          <w:pPr>
            <w:pStyle w:val="Pieddepage"/>
            <w:spacing w:line="288" w:lineRule="auto"/>
          </w:pPr>
          <w:r>
            <w:t>fr.ile-de-france@famillesrurales.org</w:t>
          </w:r>
        </w:p>
      </w:tc>
      <w:tc>
        <w:tcPr>
          <w:tcW w:w="283" w:type="dxa"/>
          <w:vMerge w:val="restart"/>
          <w:tcBorders>
            <w:left w:val="single" w:sz="8" w:space="0" w:color="1081C5" w:themeColor="text2"/>
          </w:tcBorders>
        </w:tcPr>
        <w:p w14:paraId="07FD1C58" w14:textId="77777777" w:rsidR="00B13BD0" w:rsidRDefault="00B13BD0" w:rsidP="00B13BD0">
          <w:pPr>
            <w:pStyle w:val="Pieddepage"/>
          </w:pPr>
        </w:p>
      </w:tc>
      <w:tc>
        <w:tcPr>
          <w:tcW w:w="5812" w:type="dxa"/>
          <w:gridSpan w:val="3"/>
        </w:tcPr>
        <w:p w14:paraId="143511C5" w14:textId="77777777" w:rsidR="00B13BD0" w:rsidRDefault="00B13BD0" w:rsidP="00B13BD0">
          <w:pPr>
            <w:pStyle w:val="Pieddepage"/>
          </w:pPr>
          <w:r w:rsidRPr="00B13BD0">
            <w:t>Association loi 1901, agréée et habilitée pour son action :</w:t>
          </w:r>
        </w:p>
      </w:tc>
    </w:tr>
    <w:tr w:rsidR="00B13BD0" w14:paraId="6203E893" w14:textId="77777777" w:rsidTr="00B13BD0">
      <w:trPr>
        <w:trHeight w:val="719"/>
      </w:trPr>
      <w:tc>
        <w:tcPr>
          <w:tcW w:w="4565" w:type="dxa"/>
          <w:vMerge/>
          <w:tcBorders>
            <w:right w:val="single" w:sz="8" w:space="0" w:color="1081C5" w:themeColor="text2"/>
          </w:tcBorders>
        </w:tcPr>
        <w:p w14:paraId="7A79A9FD" w14:textId="77777777" w:rsidR="00B13BD0" w:rsidRDefault="00B13BD0" w:rsidP="00B13BD0">
          <w:pPr>
            <w:pStyle w:val="Pieddepage"/>
            <w:spacing w:line="288" w:lineRule="auto"/>
          </w:pPr>
        </w:p>
      </w:tc>
      <w:tc>
        <w:tcPr>
          <w:tcW w:w="283" w:type="dxa"/>
          <w:vMerge/>
          <w:tcBorders>
            <w:left w:val="single" w:sz="8" w:space="0" w:color="1081C5" w:themeColor="text2"/>
          </w:tcBorders>
        </w:tcPr>
        <w:p w14:paraId="287B4F1D" w14:textId="77777777" w:rsidR="00B13BD0" w:rsidRDefault="00B13BD0" w:rsidP="00B13BD0">
          <w:pPr>
            <w:pStyle w:val="Pieddepage"/>
          </w:pPr>
        </w:p>
      </w:tc>
      <w:tc>
        <w:tcPr>
          <w:tcW w:w="2268" w:type="dxa"/>
          <w:vAlign w:val="center"/>
        </w:tcPr>
        <w:p w14:paraId="1D96DD49" w14:textId="77777777" w:rsidR="00B13BD0" w:rsidRDefault="00B13BD0" w:rsidP="00B13BD0">
          <w:pPr>
            <w:pStyle w:val="Pieddepage"/>
            <w:spacing w:line="264" w:lineRule="auto"/>
          </w:pPr>
          <w:r>
            <w:t>- Famille</w:t>
          </w:r>
        </w:p>
        <w:p w14:paraId="3FB3F384" w14:textId="77777777" w:rsidR="00B13BD0" w:rsidRDefault="00B13BD0" w:rsidP="00B13BD0">
          <w:pPr>
            <w:pStyle w:val="Pieddepage"/>
            <w:spacing w:line="264" w:lineRule="auto"/>
          </w:pPr>
          <w:r>
            <w:t>- Consommation</w:t>
          </w:r>
        </w:p>
        <w:p w14:paraId="7591D90E" w14:textId="77777777" w:rsidR="00B13BD0" w:rsidRDefault="00B13BD0" w:rsidP="00B13BD0">
          <w:pPr>
            <w:pStyle w:val="Pieddepage"/>
            <w:spacing w:line="264" w:lineRule="auto"/>
          </w:pPr>
          <w:r>
            <w:t>- Éducation</w:t>
          </w:r>
        </w:p>
      </w:tc>
      <w:tc>
        <w:tcPr>
          <w:tcW w:w="2268" w:type="dxa"/>
          <w:vAlign w:val="center"/>
        </w:tcPr>
        <w:p w14:paraId="7740E093" w14:textId="77777777" w:rsidR="00B13BD0" w:rsidRDefault="00B13BD0" w:rsidP="00B13BD0">
          <w:pPr>
            <w:pStyle w:val="Pieddepage"/>
            <w:spacing w:line="264" w:lineRule="auto"/>
          </w:pPr>
          <w:r>
            <w:t>- Jeunesse</w:t>
          </w:r>
        </w:p>
        <w:p w14:paraId="0EF4563A" w14:textId="77777777" w:rsidR="00B13BD0" w:rsidRDefault="00B13BD0" w:rsidP="00B13BD0">
          <w:pPr>
            <w:pStyle w:val="Pieddepage"/>
            <w:spacing w:line="264" w:lineRule="auto"/>
          </w:pPr>
          <w:r>
            <w:t>- Loisirs</w:t>
          </w:r>
        </w:p>
        <w:p w14:paraId="4E9C950F" w14:textId="77777777" w:rsidR="00B13BD0" w:rsidRDefault="00B13BD0" w:rsidP="00B13BD0">
          <w:pPr>
            <w:pStyle w:val="Pieddepage"/>
            <w:spacing w:line="264" w:lineRule="auto"/>
          </w:pPr>
          <w:r>
            <w:t>- Tourisme</w:t>
          </w:r>
        </w:p>
      </w:tc>
      <w:tc>
        <w:tcPr>
          <w:tcW w:w="1276" w:type="dxa"/>
          <w:vAlign w:val="center"/>
        </w:tcPr>
        <w:p w14:paraId="680F3DCF" w14:textId="77777777" w:rsidR="00B13BD0" w:rsidRDefault="00B13BD0" w:rsidP="00B13BD0">
          <w:pPr>
            <w:pStyle w:val="Pieddepage"/>
            <w:spacing w:line="264" w:lineRule="auto"/>
          </w:pPr>
          <w:r>
            <w:t>- Vie associative</w:t>
          </w:r>
        </w:p>
        <w:p w14:paraId="2BC3147A" w14:textId="77777777" w:rsidR="00B13BD0" w:rsidRDefault="00B13BD0" w:rsidP="00B13BD0">
          <w:pPr>
            <w:pStyle w:val="Pieddepage"/>
            <w:spacing w:line="264" w:lineRule="auto"/>
          </w:pPr>
          <w:r>
            <w:t>- Formation</w:t>
          </w:r>
        </w:p>
        <w:p w14:paraId="75F563D5" w14:textId="77777777" w:rsidR="00B13BD0" w:rsidRDefault="00B13BD0" w:rsidP="00B13BD0">
          <w:pPr>
            <w:pStyle w:val="Pieddepage"/>
            <w:spacing w:line="264" w:lineRule="auto"/>
          </w:pPr>
          <w:r>
            <w:t>- Santé</w:t>
          </w:r>
        </w:p>
      </w:tc>
    </w:tr>
    <w:tr w:rsidR="00B13BD0" w14:paraId="6059DB10" w14:textId="77777777" w:rsidTr="00B13BD0">
      <w:tc>
        <w:tcPr>
          <w:tcW w:w="4565" w:type="dxa"/>
          <w:vMerge/>
          <w:tcBorders>
            <w:right w:val="single" w:sz="8" w:space="0" w:color="1081C5" w:themeColor="text2"/>
          </w:tcBorders>
        </w:tcPr>
        <w:p w14:paraId="4AFE3587" w14:textId="77777777" w:rsidR="00B13BD0" w:rsidRDefault="00B13BD0" w:rsidP="00B13BD0">
          <w:pPr>
            <w:pStyle w:val="Pieddepage"/>
            <w:spacing w:line="288" w:lineRule="auto"/>
          </w:pPr>
        </w:p>
      </w:tc>
      <w:tc>
        <w:tcPr>
          <w:tcW w:w="283" w:type="dxa"/>
          <w:vMerge/>
          <w:tcBorders>
            <w:left w:val="single" w:sz="8" w:space="0" w:color="1081C5" w:themeColor="text2"/>
          </w:tcBorders>
        </w:tcPr>
        <w:p w14:paraId="15586BFD" w14:textId="77777777" w:rsidR="00B13BD0" w:rsidRDefault="00B13BD0" w:rsidP="00B13BD0">
          <w:pPr>
            <w:pStyle w:val="Pieddepage"/>
          </w:pPr>
        </w:p>
      </w:tc>
      <w:tc>
        <w:tcPr>
          <w:tcW w:w="5812" w:type="dxa"/>
          <w:gridSpan w:val="3"/>
          <w:vAlign w:val="bottom"/>
        </w:tcPr>
        <w:p w14:paraId="7C338A9E" w14:textId="77777777" w:rsidR="00B13BD0" w:rsidRDefault="00B13BD0" w:rsidP="00B13BD0">
          <w:pPr>
            <w:pStyle w:val="Pieddepage"/>
            <w:spacing w:line="264" w:lineRule="auto"/>
          </w:pPr>
          <w:r w:rsidRPr="00B13BD0">
            <w:t>Membre de Familles Rurales, fédération nationale, reconnue d’utilité publique.</w:t>
          </w:r>
        </w:p>
      </w:tc>
    </w:tr>
  </w:tbl>
  <w:p w14:paraId="7235E4D4" w14:textId="77777777" w:rsidR="00675A6D" w:rsidRPr="00B13BD0" w:rsidRDefault="00912DB9">
    <w:pPr>
      <w:pStyle w:val="Pieddepage"/>
      <w:rPr>
        <w:sz w:val="2"/>
        <w:szCs w:val="2"/>
      </w:rPr>
    </w:pPr>
    <w:r w:rsidRPr="00B13BD0">
      <w:rPr>
        <w:b/>
        <w:noProof/>
        <w:lang w:eastAsia="fr-FR"/>
      </w:rPr>
      <w:drawing>
        <wp:anchor distT="0" distB="0" distL="114300" distR="114300" simplePos="0" relativeHeight="251658240" behindDoc="1" locked="1" layoutInCell="0" allowOverlap="1" wp14:anchorId="408C2128" wp14:editId="5AE0D7EB">
          <wp:simplePos x="0" y="0"/>
          <wp:positionH relativeFrom="page">
            <wp:posOffset>0</wp:posOffset>
          </wp:positionH>
          <wp:positionV relativeFrom="page">
            <wp:posOffset>8821420</wp:posOffset>
          </wp:positionV>
          <wp:extent cx="7560000" cy="129600"/>
          <wp:effectExtent l="0" t="0" r="3175" b="381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_color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5111" w14:textId="77777777" w:rsidR="004B6976" w:rsidRDefault="004B6976" w:rsidP="00675A6D">
      <w:r>
        <w:separator/>
      </w:r>
    </w:p>
  </w:footnote>
  <w:footnote w:type="continuationSeparator" w:id="0">
    <w:p w14:paraId="0E130EE9" w14:textId="77777777" w:rsidR="004B6976" w:rsidRDefault="004B6976" w:rsidP="0067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6DE0" w14:textId="7EA8C9F2" w:rsidR="00675A6D" w:rsidRDefault="009D738D" w:rsidP="0077073E">
    <w:pPr>
      <w:pStyle w:val="En-tte"/>
      <w:spacing w:after="600"/>
      <w:ind w:left="-2268"/>
      <w:rPr>
        <w:noProof/>
        <w:lang w:eastAsia="fr-FR"/>
      </w:rPr>
    </w:pPr>
    <w:r>
      <w:rPr>
        <w:noProof/>
        <w:lang w:eastAsia="fr-FR"/>
      </w:rPr>
      <w:drawing>
        <wp:anchor distT="0" distB="0" distL="114300" distR="114300" simplePos="0" relativeHeight="251661312" behindDoc="0" locked="0" layoutInCell="1" allowOverlap="1" wp14:anchorId="129438A0" wp14:editId="2C584CB7">
          <wp:simplePos x="0" y="0"/>
          <wp:positionH relativeFrom="leftMargin">
            <wp:align>right</wp:align>
          </wp:positionH>
          <wp:positionV relativeFrom="paragraph">
            <wp:posOffset>-295910</wp:posOffset>
          </wp:positionV>
          <wp:extent cx="1419225" cy="1509395"/>
          <wp:effectExtent l="0" t="0" r="9525" b="0"/>
          <wp:wrapNone/>
          <wp:docPr id="62" name="Image 62" descr="logo_fd77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d77_quad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1509395"/>
                  </a:xfrm>
                  <a:prstGeom prst="rect">
                    <a:avLst/>
                  </a:prstGeom>
                  <a:noFill/>
                  <a:ln>
                    <a:noFill/>
                  </a:ln>
                </pic:spPr>
              </pic:pic>
            </a:graphicData>
          </a:graphic>
        </wp:anchor>
      </w:drawing>
    </w:r>
    <w:r>
      <w:rPr>
        <w:noProof/>
        <w:lang w:eastAsia="fr-FR"/>
      </w:rPr>
      <w:drawing>
        <wp:anchor distT="0" distB="0" distL="114300" distR="114300" simplePos="0" relativeHeight="251660288" behindDoc="0" locked="0" layoutInCell="1" allowOverlap="1" wp14:anchorId="5E8028BF" wp14:editId="0A2541FE">
          <wp:simplePos x="0" y="0"/>
          <wp:positionH relativeFrom="column">
            <wp:posOffset>1886585</wp:posOffset>
          </wp:positionH>
          <wp:positionV relativeFrom="paragraph">
            <wp:posOffset>177800</wp:posOffset>
          </wp:positionV>
          <wp:extent cx="2019300" cy="774617"/>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746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3D44016C" wp14:editId="16B0372C">
          <wp:simplePos x="0" y="0"/>
          <wp:positionH relativeFrom="column">
            <wp:posOffset>3982085</wp:posOffset>
          </wp:positionH>
          <wp:positionV relativeFrom="paragraph">
            <wp:posOffset>8890</wp:posOffset>
          </wp:positionV>
          <wp:extent cx="1266825" cy="1136984"/>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1136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100">
      <w:rPr>
        <w:noProof/>
        <w:lang w:eastAsia="fr-FR"/>
      </w:rPr>
      <w:tab/>
    </w:r>
    <w:r w:rsidR="00683100">
      <w:rPr>
        <w:noProof/>
        <w:lang w:eastAsia="fr-FR"/>
      </w:rPr>
      <w:tab/>
    </w:r>
    <w:r w:rsidR="00683100">
      <w:rPr>
        <w:noProof/>
        <w:lang w:eastAsia="fr-FR"/>
      </w:rPr>
      <w:tab/>
    </w:r>
    <w:r w:rsidR="00683100">
      <w:rPr>
        <w:noProof/>
        <w:lang w:eastAsia="fr-FR"/>
      </w:rPr>
      <w:tab/>
    </w:r>
    <w:r w:rsidR="00683100">
      <w:rPr>
        <w:noProof/>
        <w:lang w:eastAsia="fr-FR"/>
      </w:rPr>
      <w:tab/>
    </w:r>
    <w:r w:rsidR="00683100">
      <w:rPr>
        <w:noProof/>
        <w:lang w:eastAsia="fr-FR"/>
      </w:rPr>
      <w:tab/>
    </w:r>
    <w:r w:rsidR="00683100">
      <w:rPr>
        <w:noProof/>
        <w:lang w:eastAsia="fr-FR"/>
      </w:rPr>
      <w:tab/>
    </w:r>
    <w:r w:rsidR="00683100">
      <w:rPr>
        <w:noProof/>
        <w:lang w:eastAsia="fr-FR"/>
      </w:rPr>
      <w:tab/>
    </w:r>
  </w:p>
  <w:p w14:paraId="29DC821B" w14:textId="07145BD1" w:rsidR="009D738D" w:rsidRDefault="009D738D" w:rsidP="0077073E">
    <w:pPr>
      <w:pStyle w:val="En-tte"/>
      <w:spacing w:after="600"/>
      <w:ind w:left="-2268"/>
      <w:rPr>
        <w:noProof/>
        <w:lang w:eastAsia="fr-FR"/>
      </w:rPr>
    </w:pPr>
  </w:p>
  <w:p w14:paraId="33131933" w14:textId="77777777" w:rsidR="009D738D" w:rsidRDefault="009D738D" w:rsidP="0077073E">
    <w:pPr>
      <w:pStyle w:val="En-tte"/>
      <w:spacing w:after="600"/>
      <w:ind w:left="-22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2A9F"/>
    <w:multiLevelType w:val="hybridMultilevel"/>
    <w:tmpl w:val="FD7286B2"/>
    <w:lvl w:ilvl="0" w:tplc="040C0001">
      <w:start w:val="1"/>
      <w:numFmt w:val="bullet"/>
      <w:lvlText w:val=""/>
      <w:lvlJc w:val="left"/>
      <w:pPr>
        <w:ind w:left="-1548" w:hanging="360"/>
      </w:pPr>
      <w:rPr>
        <w:rFonts w:ascii="Symbol" w:hAnsi="Symbol" w:hint="default"/>
      </w:rPr>
    </w:lvl>
    <w:lvl w:ilvl="1" w:tplc="040C0003" w:tentative="1">
      <w:start w:val="1"/>
      <w:numFmt w:val="bullet"/>
      <w:lvlText w:val="o"/>
      <w:lvlJc w:val="left"/>
      <w:pPr>
        <w:ind w:left="-828" w:hanging="360"/>
      </w:pPr>
      <w:rPr>
        <w:rFonts w:ascii="Courier New" w:hAnsi="Courier New" w:cs="Courier New" w:hint="default"/>
      </w:rPr>
    </w:lvl>
    <w:lvl w:ilvl="2" w:tplc="040C0005" w:tentative="1">
      <w:start w:val="1"/>
      <w:numFmt w:val="bullet"/>
      <w:lvlText w:val=""/>
      <w:lvlJc w:val="left"/>
      <w:pPr>
        <w:ind w:left="-108" w:hanging="360"/>
      </w:pPr>
      <w:rPr>
        <w:rFonts w:ascii="Wingdings" w:hAnsi="Wingdings" w:hint="default"/>
      </w:rPr>
    </w:lvl>
    <w:lvl w:ilvl="3" w:tplc="040C0001" w:tentative="1">
      <w:start w:val="1"/>
      <w:numFmt w:val="bullet"/>
      <w:lvlText w:val=""/>
      <w:lvlJc w:val="left"/>
      <w:pPr>
        <w:ind w:left="612" w:hanging="360"/>
      </w:pPr>
      <w:rPr>
        <w:rFonts w:ascii="Symbol" w:hAnsi="Symbol" w:hint="default"/>
      </w:rPr>
    </w:lvl>
    <w:lvl w:ilvl="4" w:tplc="040C0003" w:tentative="1">
      <w:start w:val="1"/>
      <w:numFmt w:val="bullet"/>
      <w:lvlText w:val="o"/>
      <w:lvlJc w:val="left"/>
      <w:pPr>
        <w:ind w:left="1332" w:hanging="360"/>
      </w:pPr>
      <w:rPr>
        <w:rFonts w:ascii="Courier New" w:hAnsi="Courier New" w:cs="Courier New" w:hint="default"/>
      </w:rPr>
    </w:lvl>
    <w:lvl w:ilvl="5" w:tplc="040C0005" w:tentative="1">
      <w:start w:val="1"/>
      <w:numFmt w:val="bullet"/>
      <w:lvlText w:val=""/>
      <w:lvlJc w:val="left"/>
      <w:pPr>
        <w:ind w:left="2052" w:hanging="360"/>
      </w:pPr>
      <w:rPr>
        <w:rFonts w:ascii="Wingdings" w:hAnsi="Wingdings" w:hint="default"/>
      </w:rPr>
    </w:lvl>
    <w:lvl w:ilvl="6" w:tplc="040C0001" w:tentative="1">
      <w:start w:val="1"/>
      <w:numFmt w:val="bullet"/>
      <w:lvlText w:val=""/>
      <w:lvlJc w:val="left"/>
      <w:pPr>
        <w:ind w:left="2772" w:hanging="360"/>
      </w:pPr>
      <w:rPr>
        <w:rFonts w:ascii="Symbol" w:hAnsi="Symbol" w:hint="default"/>
      </w:rPr>
    </w:lvl>
    <w:lvl w:ilvl="7" w:tplc="040C0003" w:tentative="1">
      <w:start w:val="1"/>
      <w:numFmt w:val="bullet"/>
      <w:lvlText w:val="o"/>
      <w:lvlJc w:val="left"/>
      <w:pPr>
        <w:ind w:left="3492" w:hanging="360"/>
      </w:pPr>
      <w:rPr>
        <w:rFonts w:ascii="Courier New" w:hAnsi="Courier New" w:cs="Courier New" w:hint="default"/>
      </w:rPr>
    </w:lvl>
    <w:lvl w:ilvl="8" w:tplc="040C0005" w:tentative="1">
      <w:start w:val="1"/>
      <w:numFmt w:val="bullet"/>
      <w:lvlText w:val=""/>
      <w:lvlJc w:val="left"/>
      <w:pPr>
        <w:ind w:left="4212" w:hanging="360"/>
      </w:pPr>
      <w:rPr>
        <w:rFonts w:ascii="Wingdings" w:hAnsi="Wingdings" w:hint="default"/>
      </w:rPr>
    </w:lvl>
  </w:abstractNum>
  <w:abstractNum w:abstractNumId="1" w15:restartNumberingAfterBreak="0">
    <w:nsid w:val="3BBB247C"/>
    <w:multiLevelType w:val="hybridMultilevel"/>
    <w:tmpl w:val="C5BE92F6"/>
    <w:lvl w:ilvl="0" w:tplc="040C0001">
      <w:start w:val="1"/>
      <w:numFmt w:val="bullet"/>
      <w:lvlText w:val=""/>
      <w:lvlJc w:val="left"/>
      <w:pPr>
        <w:ind w:left="-1548" w:hanging="360"/>
      </w:pPr>
      <w:rPr>
        <w:rFonts w:ascii="Symbol" w:hAnsi="Symbol" w:hint="default"/>
      </w:rPr>
    </w:lvl>
    <w:lvl w:ilvl="1" w:tplc="040C0003" w:tentative="1">
      <w:start w:val="1"/>
      <w:numFmt w:val="bullet"/>
      <w:lvlText w:val="o"/>
      <w:lvlJc w:val="left"/>
      <w:pPr>
        <w:ind w:left="-828" w:hanging="360"/>
      </w:pPr>
      <w:rPr>
        <w:rFonts w:ascii="Courier New" w:hAnsi="Courier New" w:cs="Courier New" w:hint="default"/>
      </w:rPr>
    </w:lvl>
    <w:lvl w:ilvl="2" w:tplc="040C0005" w:tentative="1">
      <w:start w:val="1"/>
      <w:numFmt w:val="bullet"/>
      <w:lvlText w:val=""/>
      <w:lvlJc w:val="left"/>
      <w:pPr>
        <w:ind w:left="-108" w:hanging="360"/>
      </w:pPr>
      <w:rPr>
        <w:rFonts w:ascii="Wingdings" w:hAnsi="Wingdings" w:hint="default"/>
      </w:rPr>
    </w:lvl>
    <w:lvl w:ilvl="3" w:tplc="040C0001" w:tentative="1">
      <w:start w:val="1"/>
      <w:numFmt w:val="bullet"/>
      <w:lvlText w:val=""/>
      <w:lvlJc w:val="left"/>
      <w:pPr>
        <w:ind w:left="612" w:hanging="360"/>
      </w:pPr>
      <w:rPr>
        <w:rFonts w:ascii="Symbol" w:hAnsi="Symbol" w:hint="default"/>
      </w:rPr>
    </w:lvl>
    <w:lvl w:ilvl="4" w:tplc="040C0003" w:tentative="1">
      <w:start w:val="1"/>
      <w:numFmt w:val="bullet"/>
      <w:lvlText w:val="o"/>
      <w:lvlJc w:val="left"/>
      <w:pPr>
        <w:ind w:left="1332" w:hanging="360"/>
      </w:pPr>
      <w:rPr>
        <w:rFonts w:ascii="Courier New" w:hAnsi="Courier New" w:cs="Courier New" w:hint="default"/>
      </w:rPr>
    </w:lvl>
    <w:lvl w:ilvl="5" w:tplc="040C0005" w:tentative="1">
      <w:start w:val="1"/>
      <w:numFmt w:val="bullet"/>
      <w:lvlText w:val=""/>
      <w:lvlJc w:val="left"/>
      <w:pPr>
        <w:ind w:left="2052" w:hanging="360"/>
      </w:pPr>
      <w:rPr>
        <w:rFonts w:ascii="Wingdings" w:hAnsi="Wingdings" w:hint="default"/>
      </w:rPr>
    </w:lvl>
    <w:lvl w:ilvl="6" w:tplc="040C0001" w:tentative="1">
      <w:start w:val="1"/>
      <w:numFmt w:val="bullet"/>
      <w:lvlText w:val=""/>
      <w:lvlJc w:val="left"/>
      <w:pPr>
        <w:ind w:left="2772" w:hanging="360"/>
      </w:pPr>
      <w:rPr>
        <w:rFonts w:ascii="Symbol" w:hAnsi="Symbol" w:hint="default"/>
      </w:rPr>
    </w:lvl>
    <w:lvl w:ilvl="7" w:tplc="040C0003" w:tentative="1">
      <w:start w:val="1"/>
      <w:numFmt w:val="bullet"/>
      <w:lvlText w:val="o"/>
      <w:lvlJc w:val="left"/>
      <w:pPr>
        <w:ind w:left="3492" w:hanging="360"/>
      </w:pPr>
      <w:rPr>
        <w:rFonts w:ascii="Courier New" w:hAnsi="Courier New" w:cs="Courier New" w:hint="default"/>
      </w:rPr>
    </w:lvl>
    <w:lvl w:ilvl="8" w:tplc="040C0005" w:tentative="1">
      <w:start w:val="1"/>
      <w:numFmt w:val="bullet"/>
      <w:lvlText w:val=""/>
      <w:lvlJc w:val="left"/>
      <w:pPr>
        <w:ind w:left="42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6C"/>
    <w:rsid w:val="001105CD"/>
    <w:rsid w:val="00114A2A"/>
    <w:rsid w:val="001B2098"/>
    <w:rsid w:val="002274FA"/>
    <w:rsid w:val="002457E4"/>
    <w:rsid w:val="0025714A"/>
    <w:rsid w:val="00350576"/>
    <w:rsid w:val="003C456C"/>
    <w:rsid w:val="003D213B"/>
    <w:rsid w:val="004519BD"/>
    <w:rsid w:val="004531BE"/>
    <w:rsid w:val="00496904"/>
    <w:rsid w:val="004B6976"/>
    <w:rsid w:val="00543759"/>
    <w:rsid w:val="00565852"/>
    <w:rsid w:val="005E038D"/>
    <w:rsid w:val="00624B51"/>
    <w:rsid w:val="00675A6D"/>
    <w:rsid w:val="00683100"/>
    <w:rsid w:val="00692D19"/>
    <w:rsid w:val="006B5E2C"/>
    <w:rsid w:val="006D78B2"/>
    <w:rsid w:val="00702527"/>
    <w:rsid w:val="00706C09"/>
    <w:rsid w:val="00750833"/>
    <w:rsid w:val="0077073E"/>
    <w:rsid w:val="00783C2E"/>
    <w:rsid w:val="007D30C4"/>
    <w:rsid w:val="008F3629"/>
    <w:rsid w:val="00912DB9"/>
    <w:rsid w:val="0092769B"/>
    <w:rsid w:val="00995911"/>
    <w:rsid w:val="009D738D"/>
    <w:rsid w:val="009F72F1"/>
    <w:rsid w:val="00A351E2"/>
    <w:rsid w:val="00A35A41"/>
    <w:rsid w:val="00A5428A"/>
    <w:rsid w:val="00A91F84"/>
    <w:rsid w:val="00AA7382"/>
    <w:rsid w:val="00B13BD0"/>
    <w:rsid w:val="00C2434D"/>
    <w:rsid w:val="00C973A5"/>
    <w:rsid w:val="00CD3FA0"/>
    <w:rsid w:val="00CE61E7"/>
    <w:rsid w:val="00D13EC0"/>
    <w:rsid w:val="00D8588D"/>
    <w:rsid w:val="00DA5FD5"/>
    <w:rsid w:val="00DE2F82"/>
    <w:rsid w:val="00DF1B3E"/>
    <w:rsid w:val="00E07F39"/>
    <w:rsid w:val="00E3590C"/>
    <w:rsid w:val="00E5399B"/>
    <w:rsid w:val="00E60153"/>
    <w:rsid w:val="00E765E4"/>
    <w:rsid w:val="00EA3636"/>
    <w:rsid w:val="00EA39D6"/>
    <w:rsid w:val="00F600E9"/>
    <w:rsid w:val="00F92CEE"/>
    <w:rsid w:val="00FF50A2"/>
    <w:rsid w:val="00FF6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A08EAA"/>
  <w15:docId w15:val="{48CA3BD1-87F2-4F9D-AAA7-ECC1A7E2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00"/>
    <w:rPr>
      <w:rFonts w:ascii="Times New Roman" w:eastAsia="Times New Roman" w:hAnsi="Times New Roman"/>
      <w:color w:val="auto"/>
      <w:sz w:val="24"/>
      <w:szCs w:val="24"/>
      <w:lang w:eastAsia="fr-FR"/>
    </w:rPr>
  </w:style>
  <w:style w:type="paragraph" w:styleId="Titre1">
    <w:name w:val="heading 1"/>
    <w:basedOn w:val="Normal"/>
    <w:next w:val="Normal"/>
    <w:link w:val="Titre1Car"/>
    <w:uiPriority w:val="9"/>
    <w:qFormat/>
    <w:rsid w:val="00F92CEE"/>
    <w:pPr>
      <w:keepNext/>
      <w:keepLines/>
      <w:spacing w:before="480" w:line="260" w:lineRule="atLeast"/>
      <w:jc w:val="both"/>
      <w:outlineLvl w:val="0"/>
    </w:pPr>
    <w:rPr>
      <w:rFonts w:asciiTheme="majorHAnsi" w:eastAsiaTheme="majorEastAsia" w:hAnsiTheme="majorHAnsi" w:cstheme="majorBidi"/>
      <w:b/>
      <w:bCs/>
      <w:color w:val="BA690B" w:themeColor="accent1" w:themeShade="BF"/>
      <w:sz w:val="28"/>
      <w:szCs w:val="28"/>
      <w:lang w:eastAsia="en-US"/>
    </w:rPr>
  </w:style>
  <w:style w:type="paragraph" w:styleId="Titre2">
    <w:name w:val="heading 2"/>
    <w:basedOn w:val="Normal"/>
    <w:next w:val="Normal"/>
    <w:link w:val="Titre2Car"/>
    <w:uiPriority w:val="9"/>
    <w:qFormat/>
    <w:rsid w:val="00F92CEE"/>
    <w:pPr>
      <w:keepNext/>
      <w:keepLines/>
      <w:spacing w:before="40" w:line="260" w:lineRule="atLeast"/>
      <w:jc w:val="both"/>
      <w:outlineLvl w:val="1"/>
    </w:pPr>
    <w:rPr>
      <w:rFonts w:asciiTheme="majorHAnsi" w:eastAsiaTheme="majorEastAsia" w:hAnsiTheme="majorHAnsi" w:cstheme="majorBidi"/>
      <w:color w:val="BA690B"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2CEE"/>
    <w:rPr>
      <w:rFonts w:asciiTheme="majorHAnsi" w:eastAsiaTheme="majorEastAsia" w:hAnsiTheme="majorHAnsi" w:cstheme="majorBidi"/>
      <w:b/>
      <w:bCs/>
      <w:color w:val="BA690B" w:themeColor="accent1" w:themeShade="BF"/>
      <w:sz w:val="28"/>
      <w:szCs w:val="28"/>
    </w:rPr>
  </w:style>
  <w:style w:type="character" w:customStyle="1" w:styleId="Titre2Car">
    <w:name w:val="Titre 2 Car"/>
    <w:basedOn w:val="Policepardfaut"/>
    <w:link w:val="Titre2"/>
    <w:uiPriority w:val="9"/>
    <w:rsid w:val="00F92CEE"/>
    <w:rPr>
      <w:rFonts w:asciiTheme="majorHAnsi" w:eastAsiaTheme="majorEastAsia" w:hAnsiTheme="majorHAnsi" w:cstheme="majorBidi"/>
      <w:color w:val="BA690B" w:themeColor="accent1" w:themeShade="BF"/>
      <w:sz w:val="26"/>
      <w:szCs w:val="26"/>
    </w:rPr>
  </w:style>
  <w:style w:type="paragraph" w:styleId="TM1">
    <w:name w:val="toc 1"/>
    <w:basedOn w:val="Normal"/>
    <w:next w:val="Normal"/>
    <w:autoRedefine/>
    <w:uiPriority w:val="39"/>
    <w:unhideWhenUsed/>
    <w:rsid w:val="00F92CEE"/>
    <w:pPr>
      <w:spacing w:after="100" w:line="260" w:lineRule="atLeast"/>
      <w:jc w:val="both"/>
    </w:pPr>
    <w:rPr>
      <w:rFonts w:asciiTheme="minorHAnsi" w:eastAsiaTheme="minorHAnsi" w:hAnsiTheme="minorHAnsi"/>
      <w:color w:val="000000" w:themeColor="text1"/>
      <w:sz w:val="22"/>
      <w:szCs w:val="20"/>
      <w:lang w:eastAsia="en-US"/>
    </w:rPr>
  </w:style>
  <w:style w:type="paragraph" w:styleId="TM2">
    <w:name w:val="toc 2"/>
    <w:basedOn w:val="Normal"/>
    <w:next w:val="Normal"/>
    <w:autoRedefine/>
    <w:uiPriority w:val="39"/>
    <w:unhideWhenUsed/>
    <w:rsid w:val="00F92CEE"/>
    <w:pPr>
      <w:spacing w:after="100" w:line="260" w:lineRule="atLeast"/>
      <w:ind w:left="200"/>
      <w:jc w:val="both"/>
    </w:pPr>
    <w:rPr>
      <w:rFonts w:asciiTheme="minorHAnsi" w:eastAsiaTheme="minorHAnsi" w:hAnsiTheme="minorHAnsi"/>
      <w:color w:val="000000" w:themeColor="text1"/>
      <w:sz w:val="22"/>
      <w:szCs w:val="20"/>
      <w:lang w:eastAsia="en-US"/>
    </w:rPr>
  </w:style>
  <w:style w:type="paragraph" w:styleId="En-tte">
    <w:name w:val="header"/>
    <w:basedOn w:val="Normal"/>
    <w:link w:val="En-tteCar"/>
    <w:uiPriority w:val="99"/>
    <w:unhideWhenUsed/>
    <w:rsid w:val="00B13BD0"/>
    <w:pPr>
      <w:ind w:left="-2438"/>
    </w:pPr>
    <w:rPr>
      <w:rFonts w:asciiTheme="minorHAnsi" w:eastAsiaTheme="minorHAnsi" w:hAnsiTheme="minorHAnsi"/>
      <w:color w:val="000000" w:themeColor="text1"/>
      <w:sz w:val="12"/>
      <w:szCs w:val="20"/>
      <w:lang w:eastAsia="en-US"/>
    </w:rPr>
  </w:style>
  <w:style w:type="character" w:customStyle="1" w:styleId="En-tteCar">
    <w:name w:val="En-tête Car"/>
    <w:basedOn w:val="Policepardfaut"/>
    <w:link w:val="En-tte"/>
    <w:uiPriority w:val="99"/>
    <w:rsid w:val="00B13BD0"/>
    <w:rPr>
      <w:rFonts w:asciiTheme="minorHAnsi" w:hAnsiTheme="minorHAnsi"/>
      <w:sz w:val="12"/>
    </w:rPr>
  </w:style>
  <w:style w:type="paragraph" w:styleId="Pieddepage">
    <w:name w:val="footer"/>
    <w:basedOn w:val="Normal"/>
    <w:link w:val="PieddepageCar"/>
    <w:uiPriority w:val="99"/>
    <w:unhideWhenUsed/>
    <w:rsid w:val="00B13BD0"/>
    <w:rPr>
      <w:rFonts w:asciiTheme="minorHAnsi" w:eastAsiaTheme="minorHAnsi" w:hAnsiTheme="minorHAnsi"/>
      <w:color w:val="1081C5" w:themeColor="text2"/>
      <w:sz w:val="16"/>
      <w:szCs w:val="20"/>
      <w:lang w:eastAsia="en-US"/>
    </w:rPr>
  </w:style>
  <w:style w:type="character" w:customStyle="1" w:styleId="PieddepageCar">
    <w:name w:val="Pied de page Car"/>
    <w:basedOn w:val="Policepardfaut"/>
    <w:link w:val="Pieddepage"/>
    <w:uiPriority w:val="99"/>
    <w:rsid w:val="00B13BD0"/>
    <w:rPr>
      <w:rFonts w:asciiTheme="minorHAnsi" w:hAnsiTheme="minorHAnsi"/>
      <w:color w:val="1081C5" w:themeColor="text2"/>
      <w:sz w:val="16"/>
    </w:rPr>
  </w:style>
  <w:style w:type="character" w:styleId="Numrodepage">
    <w:name w:val="page number"/>
    <w:basedOn w:val="Policepardfaut"/>
    <w:uiPriority w:val="99"/>
    <w:semiHidden/>
    <w:unhideWhenUsed/>
    <w:rsid w:val="00F92CEE"/>
  </w:style>
  <w:style w:type="character" w:styleId="Lienhypertexte">
    <w:name w:val="Hyperlink"/>
    <w:basedOn w:val="Policepardfaut"/>
    <w:uiPriority w:val="99"/>
    <w:unhideWhenUsed/>
    <w:rsid w:val="00B13BD0"/>
    <w:rPr>
      <w:color w:val="1081C5" w:themeColor="hyperlink"/>
      <w:u w:val="none"/>
    </w:rPr>
  </w:style>
  <w:style w:type="paragraph" w:styleId="Textedebulles">
    <w:name w:val="Balloon Text"/>
    <w:basedOn w:val="Normal"/>
    <w:link w:val="TextedebullesCar"/>
    <w:uiPriority w:val="99"/>
    <w:semiHidden/>
    <w:unhideWhenUsed/>
    <w:rsid w:val="00F92CEE"/>
    <w:pPr>
      <w:spacing w:line="260" w:lineRule="atLeast"/>
      <w:jc w:val="both"/>
    </w:pPr>
    <w:rPr>
      <w:rFonts w:ascii="Segoe UI" w:eastAsiaTheme="minorHAnsi" w:hAnsi="Segoe UI" w:cs="Segoe UI"/>
      <w:color w:val="000000" w:themeColor="text1"/>
      <w:sz w:val="18"/>
      <w:szCs w:val="18"/>
      <w:lang w:eastAsia="en-US"/>
    </w:rPr>
  </w:style>
  <w:style w:type="character" w:customStyle="1" w:styleId="TextedebullesCar">
    <w:name w:val="Texte de bulles Car"/>
    <w:basedOn w:val="Policepardfaut"/>
    <w:link w:val="Textedebulles"/>
    <w:uiPriority w:val="99"/>
    <w:semiHidden/>
    <w:rsid w:val="00F92CEE"/>
    <w:rPr>
      <w:rFonts w:ascii="Segoe UI" w:hAnsi="Segoe UI" w:cs="Segoe UI"/>
      <w:sz w:val="18"/>
      <w:szCs w:val="18"/>
    </w:rPr>
  </w:style>
  <w:style w:type="table" w:styleId="Grilledutableau">
    <w:name w:val="Table Grid"/>
    <w:basedOn w:val="TableauNormal"/>
    <w:uiPriority w:val="59"/>
    <w:rsid w:val="00B1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3100"/>
    <w:pPr>
      <w:ind w:left="720"/>
      <w:contextualSpacing/>
    </w:pPr>
  </w:style>
  <w:style w:type="paragraph" w:customStyle="1" w:styleId="Default">
    <w:name w:val="Default"/>
    <w:rsid w:val="0077073E"/>
    <w:pPr>
      <w:autoSpaceDE w:val="0"/>
      <w:autoSpaceDN w:val="0"/>
      <w:adjustRightInd w:val="0"/>
    </w:pPr>
    <w:rPr>
      <w:rFonts w:cs="Arial"/>
      <w:color w:val="000000"/>
      <w:sz w:val="24"/>
      <w:szCs w:val="24"/>
    </w:rPr>
  </w:style>
  <w:style w:type="character" w:styleId="Mentionnonrsolue">
    <w:name w:val="Unresolved Mention"/>
    <w:basedOn w:val="Policepardfaut"/>
    <w:uiPriority w:val="99"/>
    <w:semiHidden/>
    <w:unhideWhenUsed/>
    <w:rsid w:val="006B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fa-bafd.jeunes.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fa-bafd.jeunes.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ledefrance.famillesrurales.org/seine_et_mar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Downloads\Familles%20rurales%20F&#233;d&#233;ration%20T&#234;te%20de%20lettre%20v1%20(1).dotx" TargetMode="External"/></Relationships>
</file>

<file path=word/theme/theme1.xml><?xml version="1.0" encoding="utf-8"?>
<a:theme xmlns:a="http://schemas.openxmlformats.org/drawingml/2006/main" name="Thème Office">
  <a:themeElements>
    <a:clrScheme name="Familles Rurales_Couleurs">
      <a:dk1>
        <a:sysClr val="windowText" lastClr="000000"/>
      </a:dk1>
      <a:lt1>
        <a:sysClr val="window" lastClr="FFFFFF"/>
      </a:lt1>
      <a:dk2>
        <a:srgbClr val="1081C5"/>
      </a:dk2>
      <a:lt2>
        <a:srgbClr val="EEECE1"/>
      </a:lt2>
      <a:accent1>
        <a:srgbClr val="F18C18"/>
      </a:accent1>
      <a:accent2>
        <a:srgbClr val="9BC229"/>
      </a:accent2>
      <a:accent3>
        <a:srgbClr val="2A4BAA"/>
      </a:accent3>
      <a:accent4>
        <a:srgbClr val="FDF036"/>
      </a:accent4>
      <a:accent5>
        <a:srgbClr val="FC1819"/>
      </a:accent5>
      <a:accent6>
        <a:srgbClr val="1081C5"/>
      </a:accent6>
      <a:hlink>
        <a:srgbClr val="1081C5"/>
      </a:hlink>
      <a:folHlink>
        <a:srgbClr val="1081C5"/>
      </a:folHlink>
    </a:clrScheme>
    <a:fontScheme name="Familles rurales_Polices">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Familles rurales Fédération Tête de lettre v1 (1)</Template>
  <TotalTime>0</TotalTime>
  <Pages>2</Pages>
  <Words>1137</Words>
  <Characters>6258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Tête de lettre</vt:lpstr>
    </vt:vector>
  </TitlesOfParts>
  <Company>Familles rurales</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Tête de lettre</dc:title>
  <dc:creator>Familles Rurales</dc:creator>
  <cp:lastModifiedBy>Chapotot Ike</cp:lastModifiedBy>
  <cp:revision>3</cp:revision>
  <cp:lastPrinted>2020-09-04T14:46:00Z</cp:lastPrinted>
  <dcterms:created xsi:type="dcterms:W3CDTF">2022-03-15T10:46:00Z</dcterms:created>
  <dcterms:modified xsi:type="dcterms:W3CDTF">2022-03-15T10:46:00Z</dcterms:modified>
</cp:coreProperties>
</file>